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E482" w14:textId="77777777" w:rsidR="00B101C6" w:rsidRDefault="00B101C6" w:rsidP="0029722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644FE21A" wp14:editId="67A1FC6C">
            <wp:extent cx="6797040" cy="1483360"/>
            <wp:effectExtent l="0" t="0" r="3810" b="254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 banner JUN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D3090" w14:textId="33CACCB8" w:rsidR="00B101C6" w:rsidRPr="00F25B2F" w:rsidRDefault="00B101C6" w:rsidP="00B101C6">
      <w:pPr>
        <w:rPr>
          <w:rFonts w:cstheme="minorHAnsi"/>
          <w:b/>
          <w:bCs/>
          <w:sz w:val="22"/>
          <w:szCs w:val="22"/>
        </w:rPr>
      </w:pPr>
      <w:r w:rsidRPr="00F25B2F">
        <w:rPr>
          <w:rFonts w:cstheme="minorHAnsi"/>
          <w:b/>
          <w:bCs/>
          <w:sz w:val="22"/>
          <w:szCs w:val="22"/>
        </w:rPr>
        <w:t xml:space="preserve">For </w:t>
      </w:r>
      <w:r w:rsidR="00FD060B">
        <w:rPr>
          <w:rFonts w:cstheme="minorHAnsi"/>
          <w:b/>
          <w:bCs/>
          <w:sz w:val="22"/>
          <w:szCs w:val="22"/>
        </w:rPr>
        <w:t>I</w:t>
      </w:r>
      <w:r w:rsidRPr="00F25B2F">
        <w:rPr>
          <w:rFonts w:cstheme="minorHAnsi"/>
          <w:b/>
          <w:bCs/>
          <w:sz w:val="22"/>
          <w:szCs w:val="22"/>
        </w:rPr>
        <w:t xml:space="preserve">mmediate </w:t>
      </w:r>
      <w:r w:rsidR="003E0B46">
        <w:rPr>
          <w:rFonts w:cstheme="minorHAnsi"/>
          <w:b/>
          <w:bCs/>
          <w:sz w:val="22"/>
          <w:szCs w:val="22"/>
        </w:rPr>
        <w:t>R</w:t>
      </w:r>
      <w:r w:rsidRPr="00F25B2F">
        <w:rPr>
          <w:rFonts w:cstheme="minorHAnsi"/>
          <w:b/>
          <w:bCs/>
          <w:sz w:val="22"/>
          <w:szCs w:val="22"/>
        </w:rPr>
        <w:t xml:space="preserve">elease: </w:t>
      </w:r>
      <w:r w:rsidR="00C822A5">
        <w:rPr>
          <w:rFonts w:cstheme="minorHAnsi"/>
          <w:b/>
          <w:bCs/>
          <w:sz w:val="22"/>
          <w:szCs w:val="22"/>
        </w:rPr>
        <w:t>September 30</w:t>
      </w:r>
      <w:r w:rsidRPr="00F25B2F">
        <w:rPr>
          <w:rFonts w:cstheme="minorHAnsi"/>
          <w:b/>
          <w:bCs/>
          <w:sz w:val="22"/>
          <w:szCs w:val="22"/>
        </w:rPr>
        <w:t>, 20</w:t>
      </w:r>
      <w:r w:rsidR="00297228">
        <w:rPr>
          <w:rFonts w:cstheme="minorHAnsi"/>
          <w:b/>
          <w:bCs/>
          <w:sz w:val="22"/>
          <w:szCs w:val="22"/>
        </w:rPr>
        <w:t>20</w:t>
      </w:r>
      <w:r w:rsidR="00F25B2F" w:rsidRPr="00F25B2F">
        <w:rPr>
          <w:rFonts w:cstheme="minorHAnsi"/>
          <w:b/>
          <w:bCs/>
          <w:sz w:val="22"/>
          <w:szCs w:val="22"/>
        </w:rPr>
        <w:tab/>
      </w:r>
      <w:r w:rsidR="00F25B2F">
        <w:rPr>
          <w:rFonts w:cstheme="minorHAnsi"/>
          <w:b/>
          <w:bCs/>
          <w:sz w:val="22"/>
          <w:szCs w:val="22"/>
        </w:rPr>
        <w:tab/>
      </w:r>
      <w:r w:rsidR="00297228">
        <w:rPr>
          <w:rFonts w:cstheme="minorHAnsi"/>
          <w:b/>
          <w:bCs/>
          <w:sz w:val="22"/>
          <w:szCs w:val="22"/>
        </w:rPr>
        <w:t xml:space="preserve">           </w:t>
      </w:r>
      <w:r w:rsidR="00297228">
        <w:rPr>
          <w:rFonts w:cstheme="minorHAnsi"/>
          <w:b/>
          <w:bCs/>
          <w:sz w:val="22"/>
          <w:szCs w:val="22"/>
        </w:rPr>
        <w:tab/>
      </w:r>
      <w:r w:rsidR="003E0B46">
        <w:rPr>
          <w:rFonts w:cstheme="minorHAnsi"/>
          <w:b/>
          <w:bCs/>
          <w:sz w:val="22"/>
          <w:szCs w:val="22"/>
        </w:rPr>
        <w:tab/>
      </w:r>
      <w:r w:rsidR="007F53EE" w:rsidRPr="00F25B2F">
        <w:rPr>
          <w:rFonts w:cstheme="minorHAnsi"/>
          <w:b/>
          <w:bCs/>
          <w:sz w:val="22"/>
          <w:szCs w:val="22"/>
        </w:rPr>
        <w:t xml:space="preserve">Contact: </w:t>
      </w:r>
      <w:hyperlink r:id="rId9" w:history="1">
        <w:r w:rsidR="00F25B2F" w:rsidRPr="00F25B2F">
          <w:rPr>
            <w:rStyle w:val="Hyperlink"/>
            <w:rFonts w:cstheme="minorHAnsi"/>
            <w:b/>
            <w:bCs/>
            <w:sz w:val="22"/>
            <w:szCs w:val="22"/>
          </w:rPr>
          <w:t>Paige.buck@usda.gov</w:t>
        </w:r>
      </w:hyperlink>
      <w:r w:rsidR="00F25B2F" w:rsidRPr="00F25B2F">
        <w:rPr>
          <w:rFonts w:cstheme="minorHAnsi"/>
          <w:b/>
          <w:bCs/>
          <w:sz w:val="22"/>
          <w:szCs w:val="22"/>
        </w:rPr>
        <w:t xml:space="preserve"> 217-</w:t>
      </w:r>
      <w:r w:rsidR="00C822A5">
        <w:rPr>
          <w:rFonts w:cstheme="minorHAnsi"/>
          <w:b/>
          <w:bCs/>
          <w:sz w:val="22"/>
          <w:szCs w:val="22"/>
        </w:rPr>
        <w:t>353</w:t>
      </w:r>
      <w:r w:rsidR="00F25B2F" w:rsidRPr="00F25B2F">
        <w:rPr>
          <w:rFonts w:cstheme="minorHAnsi"/>
          <w:b/>
          <w:bCs/>
          <w:sz w:val="22"/>
          <w:szCs w:val="22"/>
        </w:rPr>
        <w:t>-6606</w:t>
      </w:r>
    </w:p>
    <w:p w14:paraId="4E334173" w14:textId="51A47FB3" w:rsidR="00C822A5" w:rsidRPr="0065179F" w:rsidRDefault="00C822A5" w:rsidP="00C822A5">
      <w:pPr>
        <w:shd w:val="clear" w:color="auto" w:fill="FFFFFF"/>
        <w:spacing w:before="100" w:beforeAutospacing="1" w:after="100" w:afterAutospacing="1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 w:rsidRPr="0065179F">
        <w:rPr>
          <w:rFonts w:ascii="Arial" w:hAnsi="Arial" w:cs="Arial"/>
          <w:b/>
          <w:bCs/>
          <w:color w:val="000000"/>
          <w:sz w:val="28"/>
          <w:szCs w:val="28"/>
        </w:rPr>
        <w:t xml:space="preserve">USDA Awards </w:t>
      </w:r>
      <w:r>
        <w:rPr>
          <w:rFonts w:ascii="Arial" w:hAnsi="Arial" w:cs="Arial"/>
          <w:b/>
          <w:bCs/>
          <w:color w:val="000000"/>
          <w:sz w:val="28"/>
          <w:szCs w:val="28"/>
        </w:rPr>
        <w:t>Nearly $500K</w:t>
      </w:r>
      <w:r w:rsidRPr="0065179F">
        <w:rPr>
          <w:rFonts w:ascii="Arial" w:hAnsi="Arial" w:cs="Arial"/>
          <w:b/>
          <w:bCs/>
          <w:color w:val="000000"/>
          <w:sz w:val="28"/>
          <w:szCs w:val="28"/>
        </w:rPr>
        <w:t xml:space="preserve"> to Support Wetland Mitigation Banking </w:t>
      </w:r>
      <w:r>
        <w:rPr>
          <w:rFonts w:ascii="Arial" w:hAnsi="Arial" w:cs="Arial"/>
          <w:b/>
          <w:bCs/>
          <w:color w:val="000000"/>
          <w:sz w:val="28"/>
          <w:szCs w:val="28"/>
        </w:rPr>
        <w:t>in Illinois</w:t>
      </w:r>
    </w:p>
    <w:p w14:paraId="0194C241" w14:textId="296050B8" w:rsidR="00C822A5" w:rsidRPr="00775E94" w:rsidRDefault="00C822A5" w:rsidP="00C822A5">
      <w:pPr>
        <w:rPr>
          <w:rFonts w:ascii="Arial Narrow" w:hAnsi="Arial Narrow" w:cs="Arial"/>
        </w:rPr>
      </w:pPr>
      <w:r w:rsidRPr="00775E94">
        <w:rPr>
          <w:rFonts w:ascii="Arial Narrow" w:hAnsi="Arial Narrow" w:cs="Arial"/>
          <w:b/>
          <w:bCs/>
          <w:i/>
          <w:iCs/>
          <w:color w:val="000000"/>
        </w:rPr>
        <w:t>Champaign, IL, September 30, 2020</w:t>
      </w:r>
      <w:r w:rsidRPr="00775E94">
        <w:rPr>
          <w:rFonts w:ascii="Arial Narrow" w:hAnsi="Arial Narrow" w:cs="Arial"/>
          <w:b/>
          <w:bCs/>
          <w:color w:val="000000"/>
        </w:rPr>
        <w:t xml:space="preserve"> –</w:t>
      </w:r>
      <w:r w:rsidRPr="00775E94">
        <w:rPr>
          <w:rFonts w:ascii="Arial Narrow" w:hAnsi="Arial Narrow" w:cs="Arial"/>
        </w:rPr>
        <w:t xml:space="preserve"> The U.S. Department of Agriculture</w:t>
      </w:r>
      <w:r w:rsidR="008D45F6" w:rsidRPr="00775E94">
        <w:rPr>
          <w:rFonts w:ascii="Arial Narrow" w:hAnsi="Arial Narrow" w:cs="Arial"/>
        </w:rPr>
        <w:t>’s</w:t>
      </w:r>
      <w:r w:rsidRPr="00775E94">
        <w:rPr>
          <w:rFonts w:ascii="Arial Narrow" w:hAnsi="Arial Narrow" w:cs="Arial"/>
        </w:rPr>
        <w:t xml:space="preserve"> (USDA) </w:t>
      </w:r>
      <w:r w:rsidR="008D45F6" w:rsidRPr="00775E94">
        <w:rPr>
          <w:rFonts w:ascii="Arial Narrow" w:hAnsi="Arial Narrow" w:cs="Arial"/>
        </w:rPr>
        <w:t xml:space="preserve">Natural Resources Conservation Service (NRCS) </w:t>
      </w:r>
      <w:r w:rsidRPr="00775E94">
        <w:rPr>
          <w:rFonts w:ascii="Arial Narrow" w:hAnsi="Arial Narrow" w:cs="Arial"/>
        </w:rPr>
        <w:t xml:space="preserve">announced it will award $498,010 for a new wetland mitigation banking project in Illinois through the Wetland Mitigation Banking Program. This program helps conservation partners develop </w:t>
      </w:r>
      <w:r w:rsidR="00FE15D4" w:rsidRPr="00775E94">
        <w:rPr>
          <w:rFonts w:ascii="Arial Narrow" w:hAnsi="Arial Narrow" w:cs="Arial"/>
        </w:rPr>
        <w:t>and/</w:t>
      </w:r>
      <w:r w:rsidRPr="00775E94">
        <w:rPr>
          <w:rFonts w:ascii="Arial Narrow" w:hAnsi="Arial Narrow" w:cs="Arial"/>
        </w:rPr>
        <w:t xml:space="preserve">or establish mitigation banks to help agricultural producers maintain eligibility for USDA programs. “These </w:t>
      </w:r>
      <w:r w:rsidR="00FE15D4" w:rsidRPr="00775E94">
        <w:rPr>
          <w:rFonts w:ascii="Arial Narrow" w:hAnsi="Arial Narrow" w:cs="Arial"/>
        </w:rPr>
        <w:t>banks</w:t>
      </w:r>
      <w:r w:rsidRPr="00775E94">
        <w:rPr>
          <w:rFonts w:ascii="Arial Narrow" w:hAnsi="Arial Narrow" w:cs="Arial"/>
        </w:rPr>
        <w:t xml:space="preserve"> will provide agriculture producers a</w:t>
      </w:r>
      <w:r w:rsidR="00775E94" w:rsidRPr="00775E94">
        <w:rPr>
          <w:rFonts w:ascii="Arial Narrow" w:hAnsi="Arial Narrow" w:cs="Arial"/>
        </w:rPr>
        <w:t xml:space="preserve"> streamlined</w:t>
      </w:r>
      <w:r w:rsidRPr="00775E94">
        <w:rPr>
          <w:rFonts w:ascii="Arial Narrow" w:hAnsi="Arial Narrow" w:cs="Arial"/>
        </w:rPr>
        <w:t xml:space="preserve"> mitigation option to remain complian</w:t>
      </w:r>
      <w:r w:rsidR="00FE15D4" w:rsidRPr="00775E94">
        <w:rPr>
          <w:rFonts w:ascii="Arial Narrow" w:hAnsi="Arial Narrow" w:cs="Arial"/>
        </w:rPr>
        <w:t>t</w:t>
      </w:r>
      <w:r w:rsidRPr="00775E94">
        <w:rPr>
          <w:rFonts w:ascii="Arial Narrow" w:hAnsi="Arial Narrow" w:cs="Arial"/>
        </w:rPr>
        <w:t xml:space="preserve"> for USDA Farm Bill programs while </w:t>
      </w:r>
      <w:r w:rsidR="00FE15D4" w:rsidRPr="00775E94">
        <w:rPr>
          <w:rFonts w:ascii="Arial Narrow" w:hAnsi="Arial Narrow" w:cs="Arial"/>
        </w:rPr>
        <w:t>m</w:t>
      </w:r>
      <w:r w:rsidR="00775E94" w:rsidRPr="00775E94">
        <w:rPr>
          <w:rFonts w:ascii="Arial Narrow" w:hAnsi="Arial Narrow" w:cs="Arial"/>
        </w:rPr>
        <w:t>aintaining</w:t>
      </w:r>
      <w:r w:rsidRPr="00775E94">
        <w:rPr>
          <w:rFonts w:ascii="Arial Narrow" w:hAnsi="Arial Narrow" w:cs="Arial"/>
        </w:rPr>
        <w:t xml:space="preserve"> </w:t>
      </w:r>
      <w:r w:rsidR="00FE15D4" w:rsidRPr="00775E94">
        <w:rPr>
          <w:rFonts w:ascii="Arial Narrow" w:hAnsi="Arial Narrow" w:cs="Arial"/>
        </w:rPr>
        <w:t>wetlands</w:t>
      </w:r>
      <w:r w:rsidRPr="00775E94">
        <w:rPr>
          <w:rFonts w:ascii="Arial Narrow" w:hAnsi="Arial Narrow" w:cs="Arial"/>
        </w:rPr>
        <w:t xml:space="preserve"> t</w:t>
      </w:r>
      <w:r w:rsidR="00FE15D4" w:rsidRPr="00775E94">
        <w:rPr>
          <w:rFonts w:ascii="Arial Narrow" w:hAnsi="Arial Narrow" w:cs="Arial"/>
        </w:rPr>
        <w:t>o</w:t>
      </w:r>
      <w:r w:rsidRPr="00775E94">
        <w:rPr>
          <w:rFonts w:ascii="Arial Narrow" w:hAnsi="Arial Narrow" w:cs="Arial"/>
        </w:rPr>
        <w:t xml:space="preserve"> support functions</w:t>
      </w:r>
      <w:r w:rsidR="00FE15D4" w:rsidRPr="00775E94">
        <w:rPr>
          <w:rFonts w:ascii="Arial Narrow" w:hAnsi="Arial Narrow" w:cs="Arial"/>
        </w:rPr>
        <w:t xml:space="preserve"> and environmental values</w:t>
      </w:r>
      <w:r w:rsidRPr="00775E94">
        <w:rPr>
          <w:rFonts w:ascii="Arial Narrow" w:hAnsi="Arial Narrow" w:cs="Arial"/>
        </w:rPr>
        <w:t>. Healthy wetlands help filter our water, sequester carbon, curb soil loss, and provide habitat for wildlife,” said Ivan Dozier, Illinois State Conservationist.</w:t>
      </w:r>
    </w:p>
    <w:p w14:paraId="574A7B55" w14:textId="71451071" w:rsidR="00C822A5" w:rsidRPr="00775E94" w:rsidRDefault="00C822A5" w:rsidP="00C822A5">
      <w:pPr>
        <w:rPr>
          <w:rFonts w:ascii="Arial Narrow" w:hAnsi="Arial Narrow" w:cs="Arial"/>
          <w:strike/>
          <w:sz w:val="20"/>
          <w:szCs w:val="20"/>
        </w:rPr>
      </w:pPr>
      <w:r w:rsidRPr="00775E94">
        <w:rPr>
          <w:rFonts w:ascii="Arial Narrow" w:hAnsi="Arial Narrow" w:cs="Arial"/>
        </w:rPr>
        <w:t xml:space="preserve"> </w:t>
      </w:r>
    </w:p>
    <w:p w14:paraId="29112C4C" w14:textId="6CF47130" w:rsidR="00C822A5" w:rsidRPr="00775E94" w:rsidRDefault="008D45F6" w:rsidP="00C822A5">
      <w:pPr>
        <w:contextualSpacing/>
        <w:rPr>
          <w:rFonts w:ascii="Arial Narrow" w:hAnsi="Arial Narrow" w:cs="Arial"/>
        </w:rPr>
      </w:pPr>
      <w:r w:rsidRPr="00775E94">
        <w:rPr>
          <w:rFonts w:ascii="Arial Narrow" w:hAnsi="Arial Narrow" w:cs="Arial"/>
        </w:rPr>
        <w:t>The key partner in this Illinois effort is</w:t>
      </w:r>
      <w:r w:rsidRPr="00775E94">
        <w:rPr>
          <w:rFonts w:ascii="Arial Narrow" w:hAnsi="Arial Narrow" w:cs="Arial"/>
          <w:b/>
          <w:bCs/>
        </w:rPr>
        <w:t xml:space="preserve"> </w:t>
      </w:r>
      <w:r w:rsidR="00C822A5" w:rsidRPr="00775E94">
        <w:rPr>
          <w:rFonts w:ascii="Arial Narrow" w:hAnsi="Arial Narrow" w:cs="Arial"/>
          <w:b/>
          <w:bCs/>
        </w:rPr>
        <w:t>Magnolia Land Partners, LLC</w:t>
      </w:r>
      <w:r w:rsidRPr="00775E94">
        <w:rPr>
          <w:rFonts w:ascii="Arial Narrow" w:hAnsi="Arial Narrow" w:cs="Arial"/>
          <w:b/>
          <w:bCs/>
        </w:rPr>
        <w:t xml:space="preserve">. </w:t>
      </w:r>
      <w:r w:rsidRPr="00775E94">
        <w:rPr>
          <w:rFonts w:ascii="Arial Narrow" w:hAnsi="Arial Narrow" w:cs="Arial"/>
        </w:rPr>
        <w:t>They will</w:t>
      </w:r>
      <w:r w:rsidR="00C822A5" w:rsidRPr="00775E94">
        <w:rPr>
          <w:rFonts w:ascii="Arial Narrow" w:hAnsi="Arial Narrow" w:cs="Arial"/>
        </w:rPr>
        <w:t xml:space="preserve"> establish two agricultural mitigation bank sites totaling 60 acres. Illinois NRCS will provide $498,010 </w:t>
      </w:r>
      <w:r w:rsidRPr="00775E94">
        <w:rPr>
          <w:rFonts w:ascii="Arial Narrow" w:hAnsi="Arial Narrow" w:cs="Arial"/>
        </w:rPr>
        <w:t xml:space="preserve">in funding </w:t>
      </w:r>
      <w:r w:rsidR="00C822A5" w:rsidRPr="00775E94">
        <w:rPr>
          <w:rFonts w:ascii="Arial Narrow" w:hAnsi="Arial Narrow" w:cs="Arial"/>
        </w:rPr>
        <w:t>and Magnolia Partners will contribute $252,000</w:t>
      </w:r>
      <w:r w:rsidR="0098020E" w:rsidRPr="00775E94">
        <w:rPr>
          <w:rFonts w:ascii="Arial Narrow" w:hAnsi="Arial Narrow" w:cs="Arial"/>
        </w:rPr>
        <w:t xml:space="preserve">. </w:t>
      </w:r>
      <w:r w:rsidR="00C822A5" w:rsidRPr="00775E94">
        <w:rPr>
          <w:rFonts w:ascii="Arial Narrow" w:hAnsi="Arial Narrow" w:cs="Arial"/>
        </w:rPr>
        <w:t xml:space="preserve">These sites will be added under Magnolia’s NRCS approved statewide agricultural mitigation banking instrument. Magnolia will coordinate the location of the sites with </w:t>
      </w:r>
      <w:r w:rsidR="00775E94" w:rsidRPr="00775E94">
        <w:rPr>
          <w:rFonts w:ascii="Arial Narrow" w:hAnsi="Arial Narrow" w:cs="Arial"/>
        </w:rPr>
        <w:t>farm groups.</w:t>
      </w:r>
      <w:r w:rsidR="0098020E" w:rsidRPr="00775E94">
        <w:rPr>
          <w:rFonts w:ascii="Arial Narrow" w:hAnsi="Arial Narrow" w:cs="Arial"/>
        </w:rPr>
        <w:t xml:space="preserve"> </w:t>
      </w:r>
    </w:p>
    <w:p w14:paraId="07BCD33E" w14:textId="77777777" w:rsidR="0098020E" w:rsidRPr="00775E94" w:rsidRDefault="0098020E" w:rsidP="00C822A5">
      <w:pPr>
        <w:contextualSpacing/>
        <w:rPr>
          <w:rFonts w:ascii="Arial Narrow" w:hAnsi="Arial Narrow" w:cs="Arial"/>
          <w:sz w:val="20"/>
          <w:szCs w:val="20"/>
        </w:rPr>
      </w:pPr>
    </w:p>
    <w:p w14:paraId="27CC8FC5" w14:textId="3D2CBC49" w:rsidR="0098020E" w:rsidRPr="00775E94" w:rsidRDefault="0098020E" w:rsidP="00C822A5">
      <w:pPr>
        <w:contextualSpacing/>
        <w:rPr>
          <w:rFonts w:ascii="Arial Narrow" w:hAnsi="Arial Narrow" w:cs="Arial"/>
        </w:rPr>
      </w:pPr>
      <w:r w:rsidRPr="00775E94">
        <w:rPr>
          <w:rFonts w:ascii="Arial Narrow" w:hAnsi="Arial Narrow" w:cs="Arial"/>
        </w:rPr>
        <w:t>“While 60 acres doesn’t sound like a lot, the environmental benefits and water quality improvements</w:t>
      </w:r>
      <w:r w:rsidR="00775E94" w:rsidRPr="00775E94">
        <w:rPr>
          <w:rFonts w:ascii="Arial Narrow" w:hAnsi="Arial Narrow" w:cs="Arial"/>
        </w:rPr>
        <w:t xml:space="preserve"> can go a long way, given the relatively small size of wetlands typically converted for farmland</w:t>
      </w:r>
      <w:r w:rsidRPr="00775E94">
        <w:rPr>
          <w:rFonts w:ascii="Arial Narrow" w:hAnsi="Arial Narrow" w:cs="Arial"/>
        </w:rPr>
        <w:t>,” explains</w:t>
      </w:r>
      <w:r w:rsidR="008C75BB">
        <w:rPr>
          <w:rFonts w:ascii="Arial Narrow" w:hAnsi="Arial Narrow" w:cs="Arial"/>
        </w:rPr>
        <w:t xml:space="preserve"> NRCS Assistant State Conservationist for Compliance, Winnie Chen</w:t>
      </w:r>
      <w:r w:rsidRPr="00775E94">
        <w:rPr>
          <w:rFonts w:ascii="Arial Narrow" w:hAnsi="Arial Narrow" w:cs="Arial"/>
        </w:rPr>
        <w:t xml:space="preserve">. </w:t>
      </w:r>
      <w:r w:rsidR="008C75BB">
        <w:rPr>
          <w:rFonts w:ascii="Arial Narrow" w:hAnsi="Arial Narrow" w:cs="Arial"/>
        </w:rPr>
        <w:t>“</w:t>
      </w:r>
      <w:r w:rsidRPr="00775E94">
        <w:rPr>
          <w:rFonts w:ascii="Arial Narrow" w:hAnsi="Arial Narrow" w:cs="Arial"/>
        </w:rPr>
        <w:t>All partners involved</w:t>
      </w:r>
      <w:r w:rsidR="00970C8A" w:rsidRPr="00775E94">
        <w:rPr>
          <w:rFonts w:ascii="Arial Narrow" w:hAnsi="Arial Narrow" w:cs="Arial"/>
        </w:rPr>
        <w:t>—as well as new partners to come</w:t>
      </w:r>
      <w:r w:rsidR="008D45F6" w:rsidRPr="00775E94">
        <w:rPr>
          <w:rFonts w:ascii="Arial Narrow" w:hAnsi="Arial Narrow" w:cs="Arial"/>
        </w:rPr>
        <w:t>—see these</w:t>
      </w:r>
      <w:r w:rsidRPr="00775E94">
        <w:rPr>
          <w:rFonts w:ascii="Arial Narrow" w:hAnsi="Arial Narrow" w:cs="Arial"/>
        </w:rPr>
        <w:t xml:space="preserve"> project</w:t>
      </w:r>
      <w:r w:rsidR="008D45F6" w:rsidRPr="00775E94">
        <w:rPr>
          <w:rFonts w:ascii="Arial Narrow" w:hAnsi="Arial Narrow" w:cs="Arial"/>
        </w:rPr>
        <w:t>s as</w:t>
      </w:r>
      <w:r w:rsidRPr="00775E94">
        <w:rPr>
          <w:rFonts w:ascii="Arial Narrow" w:hAnsi="Arial Narrow" w:cs="Arial"/>
        </w:rPr>
        <w:t xml:space="preserve"> the start of many new mitigation bank sites that can start impacting Illinois land, water, and soil for years to come</w:t>
      </w:r>
      <w:r w:rsidR="008C75BB">
        <w:rPr>
          <w:rFonts w:ascii="Arial Narrow" w:hAnsi="Arial Narrow" w:cs="Arial"/>
        </w:rPr>
        <w:t>,” Chen adds</w:t>
      </w:r>
      <w:r w:rsidRPr="00775E94">
        <w:rPr>
          <w:rFonts w:ascii="Arial Narrow" w:hAnsi="Arial Narrow" w:cs="Arial"/>
        </w:rPr>
        <w:t>.</w:t>
      </w:r>
    </w:p>
    <w:p w14:paraId="5F6A3DA0" w14:textId="12DD32EF" w:rsidR="00C822A5" w:rsidRPr="00775E94" w:rsidRDefault="00C822A5" w:rsidP="00C822A5">
      <w:pPr>
        <w:rPr>
          <w:rFonts w:ascii="Arial Narrow" w:hAnsi="Arial Narrow" w:cs="Arial"/>
          <w:sz w:val="20"/>
          <w:szCs w:val="20"/>
        </w:rPr>
      </w:pPr>
    </w:p>
    <w:p w14:paraId="09CB037D" w14:textId="58B76B3C" w:rsidR="00C822A5" w:rsidRPr="00775E94" w:rsidRDefault="00FE15D4" w:rsidP="00C822A5">
      <w:pPr>
        <w:rPr>
          <w:rFonts w:ascii="Arial Narrow" w:hAnsi="Arial Narrow" w:cs="Arial"/>
        </w:rPr>
      </w:pPr>
      <w:r w:rsidRPr="00775E94">
        <w:rPr>
          <w:rFonts w:ascii="Arial Narrow" w:hAnsi="Arial Narrow" w:cs="Arial"/>
        </w:rPr>
        <w:t>M</w:t>
      </w:r>
      <w:r w:rsidR="00C822A5" w:rsidRPr="00775E94">
        <w:rPr>
          <w:rFonts w:ascii="Arial Narrow" w:hAnsi="Arial Narrow" w:cs="Arial"/>
        </w:rPr>
        <w:t xml:space="preserve">itigation banks create credits through restoration, creation, or enhancement of wetlands to compensate for impacts on </w:t>
      </w:r>
      <w:r w:rsidRPr="00775E94">
        <w:rPr>
          <w:rFonts w:ascii="Arial Narrow" w:hAnsi="Arial Narrow" w:cs="Arial"/>
        </w:rPr>
        <w:t xml:space="preserve">ecosystems in developing communities. Establishing these banks serves Ag producers in more </w:t>
      </w:r>
      <w:r w:rsidR="008C75BB">
        <w:rPr>
          <w:rFonts w:ascii="Arial Narrow" w:hAnsi="Arial Narrow" w:cs="Arial"/>
        </w:rPr>
        <w:t>flexible</w:t>
      </w:r>
      <w:r w:rsidRPr="00775E94">
        <w:rPr>
          <w:rFonts w:ascii="Arial Narrow" w:hAnsi="Arial Narrow" w:cs="Arial"/>
        </w:rPr>
        <w:t xml:space="preserve"> ways.</w:t>
      </w:r>
      <w:r w:rsidR="008D45F6" w:rsidRPr="00775E94">
        <w:rPr>
          <w:rFonts w:ascii="Arial Narrow" w:hAnsi="Arial Narrow" w:cs="Arial"/>
        </w:rPr>
        <w:t xml:space="preserve"> According to Dozier, having Magnolia facilitate and manage all the details </w:t>
      </w:r>
      <w:r w:rsidRPr="00775E94">
        <w:rPr>
          <w:rFonts w:ascii="Arial Narrow" w:hAnsi="Arial Narrow" w:cs="Arial"/>
        </w:rPr>
        <w:t xml:space="preserve">for landowners </w:t>
      </w:r>
      <w:r w:rsidR="008D45F6" w:rsidRPr="00775E94">
        <w:rPr>
          <w:rFonts w:ascii="Arial Narrow" w:hAnsi="Arial Narrow" w:cs="Arial"/>
        </w:rPr>
        <w:t>is helpful in what can be a complex legal process. “We’ll keep everyone posted on the site</w:t>
      </w:r>
      <w:r w:rsidR="00225BAC">
        <w:rPr>
          <w:rFonts w:ascii="Arial Narrow" w:hAnsi="Arial Narrow" w:cs="Arial"/>
        </w:rPr>
        <w:t xml:space="preserve"> location</w:t>
      </w:r>
      <w:r w:rsidR="008D45F6" w:rsidRPr="00775E94">
        <w:rPr>
          <w:rFonts w:ascii="Arial Narrow" w:hAnsi="Arial Narrow" w:cs="Arial"/>
        </w:rPr>
        <w:t>s and track progress and long-term benefits for the projects,” Dozier adds.</w:t>
      </w:r>
    </w:p>
    <w:p w14:paraId="581D903C" w14:textId="77777777" w:rsidR="00C822A5" w:rsidRPr="00775E94" w:rsidRDefault="00C822A5" w:rsidP="00C822A5">
      <w:pPr>
        <w:rPr>
          <w:rFonts w:ascii="Arial Narrow" w:hAnsi="Arial Narrow" w:cs="Arial"/>
          <w:color w:val="FF0000"/>
          <w:sz w:val="20"/>
          <w:szCs w:val="20"/>
        </w:rPr>
      </w:pPr>
    </w:p>
    <w:p w14:paraId="4C517627" w14:textId="2F2DC72A" w:rsidR="00C822A5" w:rsidRPr="00775E94" w:rsidRDefault="00C822A5" w:rsidP="00C822A5">
      <w:pPr>
        <w:rPr>
          <w:rFonts w:ascii="Arial Narrow" w:hAnsi="Arial Narrow" w:cs="Arial"/>
        </w:rPr>
      </w:pPr>
      <w:r w:rsidRPr="00775E94">
        <w:rPr>
          <w:rFonts w:ascii="Arial Narrow" w:hAnsi="Arial Narrow" w:cs="Arial"/>
        </w:rPr>
        <w:t xml:space="preserve">Producers seeking benefits through USDA programs must comply with wetland provisions by </w:t>
      </w:r>
      <w:r w:rsidR="00FE15D4" w:rsidRPr="00775E94">
        <w:rPr>
          <w:rFonts w:ascii="Arial Narrow" w:hAnsi="Arial Narrow" w:cs="Arial"/>
        </w:rPr>
        <w:t>avoiding impact on wetlands</w:t>
      </w:r>
      <w:r w:rsidRPr="00775E94">
        <w:rPr>
          <w:rFonts w:ascii="Arial Narrow" w:hAnsi="Arial Narrow" w:cs="Arial"/>
        </w:rPr>
        <w:t xml:space="preserve">. In situations where avoidance or on-site mitigation is challenging, the Farm Bill </w:t>
      </w:r>
      <w:r w:rsidR="00FE15D4" w:rsidRPr="00775E94">
        <w:rPr>
          <w:rFonts w:ascii="Arial Narrow" w:hAnsi="Arial Narrow" w:cs="Arial"/>
        </w:rPr>
        <w:t>offers</w:t>
      </w:r>
      <w:r w:rsidRPr="00775E94">
        <w:rPr>
          <w:rFonts w:ascii="Arial Narrow" w:hAnsi="Arial Narrow" w:cs="Arial"/>
        </w:rPr>
        <w:t xml:space="preserve"> p</w:t>
      </w:r>
      <w:r w:rsidR="00FE15D4" w:rsidRPr="00775E94">
        <w:rPr>
          <w:rFonts w:ascii="Arial Narrow" w:hAnsi="Arial Narrow" w:cs="Arial"/>
        </w:rPr>
        <w:t>articipants options</w:t>
      </w:r>
      <w:r w:rsidRPr="00775E94">
        <w:rPr>
          <w:rFonts w:ascii="Arial Narrow" w:hAnsi="Arial Narrow" w:cs="Arial"/>
        </w:rPr>
        <w:t xml:space="preserve"> to mitigate activities off-site</w:t>
      </w:r>
      <w:r w:rsidRPr="00775E94">
        <w:rPr>
          <w:rFonts w:ascii="Arial Narrow" w:hAnsi="Arial Narrow" w:cs="Arial"/>
          <w:color w:val="00B0F0"/>
        </w:rPr>
        <w:t xml:space="preserve"> </w:t>
      </w:r>
      <w:r w:rsidRPr="00775E94">
        <w:rPr>
          <w:rFonts w:ascii="Arial Narrow" w:hAnsi="Arial Narrow" w:cs="Arial"/>
        </w:rPr>
        <w:t xml:space="preserve">through the purchase of mitigation banking credits. </w:t>
      </w:r>
    </w:p>
    <w:p w14:paraId="21C0F2AF" w14:textId="77777777" w:rsidR="00C822A5" w:rsidRPr="00775E94" w:rsidRDefault="00C822A5" w:rsidP="00C822A5">
      <w:pPr>
        <w:rPr>
          <w:rFonts w:ascii="Arial Narrow" w:hAnsi="Arial Narrow" w:cs="Arial"/>
          <w:sz w:val="20"/>
          <w:szCs w:val="20"/>
        </w:rPr>
      </w:pPr>
    </w:p>
    <w:p w14:paraId="4DDD6687" w14:textId="5DEC51CC" w:rsidR="00C822A5" w:rsidRPr="00775E94" w:rsidRDefault="00C822A5" w:rsidP="00C822A5">
      <w:pPr>
        <w:rPr>
          <w:rFonts w:ascii="Arial Narrow" w:hAnsi="Arial Narrow" w:cs="Arial"/>
        </w:rPr>
      </w:pPr>
      <w:r w:rsidRPr="00775E94">
        <w:rPr>
          <w:rFonts w:ascii="Arial Narrow" w:hAnsi="Arial Narrow" w:cs="Arial"/>
        </w:rPr>
        <w:t xml:space="preserve">This competitive grant program helps states, local governments, and other qualified partners develop wetland mitigation banks to assist agricultural producers with meeting wetland conservation compliance requirements </w:t>
      </w:r>
      <w:r w:rsidR="00775E94">
        <w:rPr>
          <w:rFonts w:ascii="Arial Narrow" w:hAnsi="Arial Narrow" w:cs="Arial"/>
        </w:rPr>
        <w:t>to</w:t>
      </w:r>
      <w:r w:rsidRPr="00775E94">
        <w:rPr>
          <w:rFonts w:ascii="Arial Narrow" w:hAnsi="Arial Narrow" w:cs="Arial"/>
        </w:rPr>
        <w:t xml:space="preserve"> remain eligible for USDA programs. Nationally, USDA will award $5 million for eight wetland mitigation banking projects </w:t>
      </w:r>
      <w:r w:rsidR="00775E94">
        <w:rPr>
          <w:rFonts w:ascii="Arial Narrow" w:hAnsi="Arial Narrow" w:cs="Arial"/>
        </w:rPr>
        <w:t>nationwide</w:t>
      </w:r>
      <w:r w:rsidRPr="00775E94">
        <w:rPr>
          <w:rFonts w:ascii="Arial Narrow" w:hAnsi="Arial Narrow" w:cs="Arial"/>
        </w:rPr>
        <w:t>. Projects include:</w:t>
      </w:r>
    </w:p>
    <w:p w14:paraId="2B65EE2A" w14:textId="77777777" w:rsidR="00C822A5" w:rsidRPr="00775E94" w:rsidRDefault="00C822A5" w:rsidP="00C822A5">
      <w:pPr>
        <w:rPr>
          <w:rFonts w:ascii="Arial Narrow" w:hAnsi="Arial Narrow" w:cs="Arial"/>
          <w:sz w:val="20"/>
          <w:szCs w:val="20"/>
        </w:rPr>
      </w:pPr>
    </w:p>
    <w:p w14:paraId="41B32667" w14:textId="5D153D8F" w:rsidR="00C822A5" w:rsidRPr="00775E94" w:rsidRDefault="0098020E" w:rsidP="0098020E">
      <w:pPr>
        <w:pStyle w:val="ListParagraph"/>
        <w:spacing w:after="160" w:line="252" w:lineRule="auto"/>
        <w:rPr>
          <w:rFonts w:ascii="Arial Narrow" w:hAnsi="Arial Narrow" w:cs="Arial"/>
          <w:sz w:val="24"/>
          <w:szCs w:val="24"/>
        </w:rPr>
      </w:pPr>
      <w:r w:rsidRPr="00775E94">
        <w:rPr>
          <w:rFonts w:ascii="Arial Narrow" w:hAnsi="Arial Narrow" w:cs="Arial"/>
          <w:sz w:val="24"/>
          <w:szCs w:val="24"/>
        </w:rPr>
        <w:t xml:space="preserve">-- </w:t>
      </w:r>
      <w:r w:rsidR="00C822A5" w:rsidRPr="00775E94">
        <w:rPr>
          <w:rFonts w:ascii="Arial Narrow" w:hAnsi="Arial Narrow" w:cs="Arial"/>
          <w:sz w:val="24"/>
          <w:szCs w:val="24"/>
        </w:rPr>
        <w:t>CORBLU Ecology Group, LLC in Georgia</w:t>
      </w:r>
      <w:r w:rsidRPr="00775E94">
        <w:rPr>
          <w:rFonts w:ascii="Arial Narrow" w:hAnsi="Arial Narrow" w:cs="Arial"/>
          <w:sz w:val="24"/>
          <w:szCs w:val="24"/>
        </w:rPr>
        <w:tab/>
      </w:r>
      <w:r w:rsidRPr="00775E94">
        <w:rPr>
          <w:rFonts w:ascii="Arial Narrow" w:hAnsi="Arial Narrow" w:cs="Arial"/>
          <w:sz w:val="24"/>
          <w:szCs w:val="24"/>
        </w:rPr>
        <w:tab/>
        <w:t>-- Minnesota Board of Water and Soil Resources</w:t>
      </w:r>
    </w:p>
    <w:p w14:paraId="2971BCB6" w14:textId="69AC06E0" w:rsidR="0098020E" w:rsidRPr="00775E94" w:rsidRDefault="0098020E" w:rsidP="0098020E">
      <w:pPr>
        <w:pStyle w:val="ListParagraph"/>
        <w:spacing w:after="160" w:line="252" w:lineRule="auto"/>
        <w:rPr>
          <w:rFonts w:ascii="Arial Narrow" w:hAnsi="Arial Narrow" w:cs="Arial"/>
          <w:sz w:val="24"/>
          <w:szCs w:val="24"/>
        </w:rPr>
      </w:pPr>
      <w:r w:rsidRPr="00775E94">
        <w:rPr>
          <w:rFonts w:ascii="Arial Narrow" w:hAnsi="Arial Narrow" w:cs="Arial"/>
          <w:sz w:val="24"/>
          <w:szCs w:val="24"/>
        </w:rPr>
        <w:t xml:space="preserve">-- </w:t>
      </w:r>
      <w:r w:rsidR="00C822A5" w:rsidRPr="00775E94">
        <w:rPr>
          <w:rFonts w:ascii="Arial Narrow" w:hAnsi="Arial Narrow" w:cs="Arial"/>
          <w:sz w:val="24"/>
          <w:szCs w:val="24"/>
        </w:rPr>
        <w:t>EnviroScience in Ohio</w:t>
      </w:r>
      <w:r w:rsidRPr="00775E94">
        <w:rPr>
          <w:rFonts w:ascii="Arial Narrow" w:hAnsi="Arial Narrow" w:cs="Arial"/>
          <w:sz w:val="24"/>
          <w:szCs w:val="24"/>
        </w:rPr>
        <w:tab/>
      </w:r>
      <w:r w:rsidRPr="00775E94">
        <w:rPr>
          <w:rFonts w:ascii="Arial Narrow" w:hAnsi="Arial Narrow" w:cs="Arial"/>
          <w:sz w:val="24"/>
          <w:szCs w:val="24"/>
        </w:rPr>
        <w:tab/>
      </w:r>
      <w:r w:rsidRPr="00775E94">
        <w:rPr>
          <w:rFonts w:ascii="Arial Narrow" w:hAnsi="Arial Narrow" w:cs="Arial"/>
          <w:sz w:val="24"/>
          <w:szCs w:val="24"/>
        </w:rPr>
        <w:tab/>
      </w:r>
      <w:r w:rsidRPr="00775E94">
        <w:rPr>
          <w:rFonts w:ascii="Arial Narrow" w:hAnsi="Arial Narrow" w:cs="Arial"/>
          <w:sz w:val="24"/>
          <w:szCs w:val="24"/>
        </w:rPr>
        <w:tab/>
      </w:r>
      <w:r w:rsidR="00775E94">
        <w:rPr>
          <w:rFonts w:ascii="Arial Narrow" w:hAnsi="Arial Narrow" w:cs="Arial"/>
          <w:sz w:val="24"/>
          <w:szCs w:val="24"/>
        </w:rPr>
        <w:tab/>
      </w:r>
      <w:r w:rsidRPr="00775E94">
        <w:rPr>
          <w:rFonts w:ascii="Arial Narrow" w:hAnsi="Arial Narrow" w:cs="Arial"/>
          <w:sz w:val="24"/>
          <w:szCs w:val="24"/>
        </w:rPr>
        <w:t>-- Milton Environmental Consultants in Arkansas</w:t>
      </w:r>
    </w:p>
    <w:p w14:paraId="5BC73B2E" w14:textId="43EAEA9B" w:rsidR="00C822A5" w:rsidRPr="00775E94" w:rsidRDefault="0098020E" w:rsidP="0098020E">
      <w:pPr>
        <w:pStyle w:val="ListParagraph"/>
        <w:spacing w:after="160" w:line="252" w:lineRule="auto"/>
        <w:rPr>
          <w:rFonts w:ascii="Arial Narrow" w:hAnsi="Arial Narrow" w:cs="Arial"/>
          <w:sz w:val="24"/>
          <w:szCs w:val="24"/>
        </w:rPr>
      </w:pPr>
      <w:r w:rsidRPr="00775E94">
        <w:rPr>
          <w:rFonts w:ascii="Arial Narrow" w:hAnsi="Arial Narrow" w:cs="Arial"/>
          <w:sz w:val="24"/>
          <w:szCs w:val="24"/>
        </w:rPr>
        <w:t xml:space="preserve">-- </w:t>
      </w:r>
      <w:r w:rsidR="00C822A5" w:rsidRPr="00775E94">
        <w:rPr>
          <w:rFonts w:ascii="Arial Narrow" w:hAnsi="Arial Narrow" w:cs="Arial"/>
          <w:sz w:val="24"/>
          <w:szCs w:val="24"/>
        </w:rPr>
        <w:t>Iowa Agricultural Mitigation, Inc.</w:t>
      </w:r>
      <w:r w:rsidRPr="00775E94">
        <w:rPr>
          <w:rFonts w:ascii="Arial Narrow" w:hAnsi="Arial Narrow" w:cs="Arial"/>
          <w:sz w:val="24"/>
          <w:szCs w:val="24"/>
        </w:rPr>
        <w:tab/>
      </w:r>
      <w:r w:rsidRPr="00775E94">
        <w:rPr>
          <w:rFonts w:ascii="Arial Narrow" w:hAnsi="Arial Narrow" w:cs="Arial"/>
          <w:sz w:val="24"/>
          <w:szCs w:val="24"/>
        </w:rPr>
        <w:tab/>
      </w:r>
      <w:r w:rsidRPr="00775E94">
        <w:rPr>
          <w:rFonts w:ascii="Arial Narrow" w:hAnsi="Arial Narrow" w:cs="Arial"/>
          <w:sz w:val="24"/>
          <w:szCs w:val="24"/>
        </w:rPr>
        <w:tab/>
        <w:t>-- Michigan Department of Natural Resources</w:t>
      </w:r>
    </w:p>
    <w:p w14:paraId="759D6391" w14:textId="2742B7BA" w:rsidR="0098020E" w:rsidRPr="00775E94" w:rsidRDefault="0098020E" w:rsidP="0098020E">
      <w:pPr>
        <w:pStyle w:val="ListParagraph"/>
        <w:spacing w:after="160" w:line="252" w:lineRule="auto"/>
        <w:rPr>
          <w:rFonts w:ascii="Arial Narrow" w:hAnsi="Arial Narrow" w:cs="Arial"/>
          <w:sz w:val="24"/>
          <w:szCs w:val="24"/>
        </w:rPr>
      </w:pPr>
      <w:r w:rsidRPr="00775E94">
        <w:rPr>
          <w:rFonts w:ascii="Arial Narrow" w:hAnsi="Arial Narrow" w:cs="Arial"/>
          <w:b/>
          <w:bCs/>
          <w:sz w:val="24"/>
          <w:szCs w:val="24"/>
        </w:rPr>
        <w:t xml:space="preserve">-- </w:t>
      </w:r>
      <w:r w:rsidR="00C822A5" w:rsidRPr="00775E94">
        <w:rPr>
          <w:rFonts w:ascii="Arial Narrow" w:hAnsi="Arial Narrow" w:cs="Arial"/>
          <w:b/>
          <w:bCs/>
          <w:sz w:val="24"/>
          <w:szCs w:val="24"/>
        </w:rPr>
        <w:t>Magnolia and Partners, LLC in Illinois</w:t>
      </w:r>
      <w:r w:rsidRPr="00775E94">
        <w:rPr>
          <w:rFonts w:ascii="Arial Narrow" w:hAnsi="Arial Narrow" w:cs="Arial"/>
          <w:b/>
          <w:bCs/>
          <w:sz w:val="24"/>
          <w:szCs w:val="24"/>
        </w:rPr>
        <w:tab/>
      </w:r>
      <w:r w:rsidRPr="00775E94">
        <w:rPr>
          <w:rFonts w:ascii="Arial Narrow" w:hAnsi="Arial Narrow" w:cs="Arial"/>
          <w:sz w:val="24"/>
          <w:szCs w:val="24"/>
        </w:rPr>
        <w:tab/>
        <w:t>-- South Dakota Farm Bureau</w:t>
      </w:r>
    </w:p>
    <w:p w14:paraId="40D26AF9" w14:textId="77777777" w:rsidR="00775E94" w:rsidRDefault="0098020E" w:rsidP="00775E94">
      <w:pPr>
        <w:pStyle w:val="ListParagraph"/>
        <w:spacing w:after="160" w:line="252" w:lineRule="auto"/>
        <w:rPr>
          <w:rFonts w:ascii="Arial Narrow" w:hAnsi="Arial Narrow" w:cs="Arial"/>
          <w:sz w:val="20"/>
          <w:szCs w:val="20"/>
        </w:rPr>
      </w:pPr>
      <w:r w:rsidRPr="00775E94">
        <w:rPr>
          <w:rFonts w:ascii="Arial Narrow" w:hAnsi="Arial Narrow" w:cs="Arial"/>
          <w:sz w:val="20"/>
          <w:szCs w:val="20"/>
        </w:rPr>
        <w:tab/>
      </w:r>
    </w:p>
    <w:p w14:paraId="5CC29521" w14:textId="4BC788A8" w:rsidR="00C822A5" w:rsidRPr="00775E94" w:rsidRDefault="00C822A5" w:rsidP="00775E94">
      <w:pPr>
        <w:pStyle w:val="ListParagraph"/>
        <w:spacing w:after="160" w:line="252" w:lineRule="auto"/>
        <w:ind w:left="0"/>
        <w:rPr>
          <w:rFonts w:ascii="Arial Narrow" w:hAnsi="Arial Narrow" w:cs="Arial"/>
          <w:sz w:val="20"/>
          <w:szCs w:val="20"/>
        </w:rPr>
      </w:pPr>
      <w:r w:rsidRPr="00775E94">
        <w:rPr>
          <w:rFonts w:ascii="Arial Narrow" w:hAnsi="Arial Narrow" w:cs="Arial"/>
          <w:sz w:val="24"/>
          <w:szCs w:val="24"/>
        </w:rPr>
        <w:t xml:space="preserve">For project descriptions and more information, visit the </w:t>
      </w:r>
      <w:hyperlink r:id="rId10" w:history="1">
        <w:r w:rsidRPr="00775E94">
          <w:rPr>
            <w:rStyle w:val="Hyperlink"/>
            <w:rFonts w:ascii="Arial Narrow" w:hAnsi="Arial Narrow" w:cs="Arial"/>
            <w:sz w:val="24"/>
            <w:szCs w:val="24"/>
          </w:rPr>
          <w:t>Wetland Mitigation Banking Program webpage</w:t>
        </w:r>
      </w:hyperlink>
      <w:r w:rsidRPr="00775E94">
        <w:rPr>
          <w:rFonts w:ascii="Arial Narrow" w:hAnsi="Arial Narrow" w:cs="Arial"/>
          <w:sz w:val="24"/>
          <w:szCs w:val="24"/>
        </w:rPr>
        <w:t xml:space="preserve">.  </w:t>
      </w:r>
    </w:p>
    <w:p w14:paraId="15C67F30" w14:textId="77777777" w:rsidR="00775E94" w:rsidRDefault="00775E94" w:rsidP="00775E94">
      <w:pPr>
        <w:jc w:val="center"/>
        <w:rPr>
          <w:rFonts w:cstheme="minorHAnsi"/>
          <w:i/>
          <w:iCs/>
          <w:sz w:val="16"/>
          <w:szCs w:val="16"/>
        </w:rPr>
      </w:pPr>
    </w:p>
    <w:p w14:paraId="24BC56E1" w14:textId="7B0A0E0E" w:rsidR="0098020E" w:rsidRDefault="00297228" w:rsidP="00775E94">
      <w:pPr>
        <w:jc w:val="center"/>
        <w:rPr>
          <w:rFonts w:cstheme="minorHAnsi"/>
          <w:i/>
          <w:iCs/>
          <w:sz w:val="16"/>
          <w:szCs w:val="16"/>
        </w:rPr>
      </w:pPr>
      <w:r w:rsidRPr="00EF0E56">
        <w:rPr>
          <w:rFonts w:cstheme="minorHAnsi"/>
          <w:i/>
          <w:iCs/>
          <w:sz w:val="16"/>
          <w:szCs w:val="16"/>
        </w:rPr>
        <w:t>USDA is an equal opportunity provider, employer and lender.</w:t>
      </w:r>
      <w:r w:rsidR="00EF0E56">
        <w:rPr>
          <w:rFonts w:cstheme="minorHAnsi"/>
          <w:i/>
          <w:iCs/>
          <w:sz w:val="16"/>
          <w:szCs w:val="16"/>
        </w:rPr>
        <w:t xml:space="preserve">  </w:t>
      </w:r>
      <w:r w:rsidR="00775E94">
        <w:rPr>
          <w:rFonts w:cstheme="minorHAnsi"/>
          <w:i/>
          <w:iCs/>
          <w:sz w:val="16"/>
          <w:szCs w:val="16"/>
        </w:rPr>
        <w:t xml:space="preserve">  </w:t>
      </w:r>
      <w:r w:rsidR="0021339A" w:rsidRPr="00EF0E56">
        <w:rPr>
          <w:rFonts w:cstheme="minorHAnsi"/>
          <w:i/>
          <w:iCs/>
          <w:sz w:val="16"/>
          <w:szCs w:val="16"/>
        </w:rPr>
        <w:t xml:space="preserve">NRCS: Helping People Help </w:t>
      </w:r>
      <w:proofErr w:type="gramStart"/>
      <w:r w:rsidR="0021339A" w:rsidRPr="00EF0E56">
        <w:rPr>
          <w:rFonts w:cstheme="minorHAnsi"/>
          <w:i/>
          <w:iCs/>
          <w:sz w:val="16"/>
          <w:szCs w:val="16"/>
        </w:rPr>
        <w:t>The</w:t>
      </w:r>
      <w:proofErr w:type="gramEnd"/>
      <w:r w:rsidR="0021339A" w:rsidRPr="00EF0E56">
        <w:rPr>
          <w:rFonts w:cstheme="minorHAnsi"/>
          <w:i/>
          <w:iCs/>
          <w:sz w:val="16"/>
          <w:szCs w:val="16"/>
        </w:rPr>
        <w:t xml:space="preserve"> Land.</w:t>
      </w:r>
    </w:p>
    <w:sectPr w:rsidR="0098020E" w:rsidSect="00775E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576" w:bottom="432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0E5EB" w14:textId="77777777" w:rsidR="00314EED" w:rsidRDefault="00314EED" w:rsidP="00246F1F">
      <w:r>
        <w:separator/>
      </w:r>
    </w:p>
  </w:endnote>
  <w:endnote w:type="continuationSeparator" w:id="0">
    <w:p w14:paraId="13B26C16" w14:textId="77777777" w:rsidR="00314EED" w:rsidRDefault="00314EED" w:rsidP="0024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BF907" w14:textId="77777777" w:rsidR="003E0B46" w:rsidRDefault="003E0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69DAB" w14:textId="77777777" w:rsidR="003E0B46" w:rsidRDefault="003E0B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81ADA" w14:textId="77777777" w:rsidR="003E0B46" w:rsidRDefault="003E0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4EBC6" w14:textId="77777777" w:rsidR="00314EED" w:rsidRDefault="00314EED" w:rsidP="00246F1F">
      <w:r>
        <w:separator/>
      </w:r>
    </w:p>
  </w:footnote>
  <w:footnote w:type="continuationSeparator" w:id="0">
    <w:p w14:paraId="129F4D62" w14:textId="77777777" w:rsidR="00314EED" w:rsidRDefault="00314EED" w:rsidP="0024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A29D1" w14:textId="77777777" w:rsidR="003E0B46" w:rsidRDefault="003E0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C3E8" w14:textId="6BFFCCAA" w:rsidR="003E0B46" w:rsidRDefault="003E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B7D36" w14:textId="77777777" w:rsidR="003E0B46" w:rsidRDefault="003E0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07E4"/>
    <w:multiLevelType w:val="hybridMultilevel"/>
    <w:tmpl w:val="E1AC13B4"/>
    <w:lvl w:ilvl="0" w:tplc="04090005">
      <w:start w:val="1"/>
      <w:numFmt w:val="bullet"/>
      <w:lvlText w:val=""/>
      <w:lvlJc w:val="left"/>
      <w:pPr>
        <w:ind w:left="-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" w15:restartNumberingAfterBreak="0">
    <w:nsid w:val="113C5A10"/>
    <w:multiLevelType w:val="hybridMultilevel"/>
    <w:tmpl w:val="9A92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295F"/>
    <w:multiLevelType w:val="multilevel"/>
    <w:tmpl w:val="A4C2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151A0"/>
    <w:multiLevelType w:val="hybridMultilevel"/>
    <w:tmpl w:val="7668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0B42"/>
    <w:multiLevelType w:val="hybridMultilevel"/>
    <w:tmpl w:val="28E09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C60E0C"/>
    <w:multiLevelType w:val="hybridMultilevel"/>
    <w:tmpl w:val="D5BA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236A5"/>
    <w:multiLevelType w:val="hybridMultilevel"/>
    <w:tmpl w:val="2AF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112A2"/>
    <w:multiLevelType w:val="hybridMultilevel"/>
    <w:tmpl w:val="12D82530"/>
    <w:lvl w:ilvl="0" w:tplc="0409000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8" w15:restartNumberingAfterBreak="0">
    <w:nsid w:val="68E26E47"/>
    <w:multiLevelType w:val="hybridMultilevel"/>
    <w:tmpl w:val="79EE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3584B"/>
    <w:multiLevelType w:val="hybridMultilevel"/>
    <w:tmpl w:val="DF8A5AB2"/>
    <w:lvl w:ilvl="0" w:tplc="86D40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F5C5E"/>
    <w:multiLevelType w:val="hybridMultilevel"/>
    <w:tmpl w:val="753C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C6"/>
    <w:rsid w:val="00053002"/>
    <w:rsid w:val="0005392E"/>
    <w:rsid w:val="00075BAB"/>
    <w:rsid w:val="000D3876"/>
    <w:rsid w:val="000F533C"/>
    <w:rsid w:val="000F792D"/>
    <w:rsid w:val="00133281"/>
    <w:rsid w:val="00146ADD"/>
    <w:rsid w:val="0018607A"/>
    <w:rsid w:val="0021339A"/>
    <w:rsid w:val="00225BAC"/>
    <w:rsid w:val="002377DE"/>
    <w:rsid w:val="00246F1F"/>
    <w:rsid w:val="0027537A"/>
    <w:rsid w:val="00297228"/>
    <w:rsid w:val="003133E4"/>
    <w:rsid w:val="00314EED"/>
    <w:rsid w:val="00330080"/>
    <w:rsid w:val="003574C2"/>
    <w:rsid w:val="003A0A19"/>
    <w:rsid w:val="003E0B46"/>
    <w:rsid w:val="003E7599"/>
    <w:rsid w:val="003F441E"/>
    <w:rsid w:val="00407EB6"/>
    <w:rsid w:val="004D082C"/>
    <w:rsid w:val="004E6307"/>
    <w:rsid w:val="00500805"/>
    <w:rsid w:val="005030C1"/>
    <w:rsid w:val="00526123"/>
    <w:rsid w:val="00574BDA"/>
    <w:rsid w:val="005807EA"/>
    <w:rsid w:val="00591A28"/>
    <w:rsid w:val="005B26D8"/>
    <w:rsid w:val="005C2DC7"/>
    <w:rsid w:val="005D2CEF"/>
    <w:rsid w:val="00602504"/>
    <w:rsid w:val="006220A6"/>
    <w:rsid w:val="00627878"/>
    <w:rsid w:val="006762C1"/>
    <w:rsid w:val="006D0853"/>
    <w:rsid w:val="006D65CA"/>
    <w:rsid w:val="00710CC6"/>
    <w:rsid w:val="00731ADF"/>
    <w:rsid w:val="0073397B"/>
    <w:rsid w:val="0073747F"/>
    <w:rsid w:val="00775E94"/>
    <w:rsid w:val="00775FA0"/>
    <w:rsid w:val="007C7AF9"/>
    <w:rsid w:val="007F53EE"/>
    <w:rsid w:val="0080796A"/>
    <w:rsid w:val="00835A54"/>
    <w:rsid w:val="0088792C"/>
    <w:rsid w:val="008C75BB"/>
    <w:rsid w:val="008D45F6"/>
    <w:rsid w:val="00910396"/>
    <w:rsid w:val="009553F0"/>
    <w:rsid w:val="00970C8A"/>
    <w:rsid w:val="0098020E"/>
    <w:rsid w:val="009A7DC0"/>
    <w:rsid w:val="00A16386"/>
    <w:rsid w:val="00A45609"/>
    <w:rsid w:val="00A73CC2"/>
    <w:rsid w:val="00A90735"/>
    <w:rsid w:val="00AC41BD"/>
    <w:rsid w:val="00B066F7"/>
    <w:rsid w:val="00B101C6"/>
    <w:rsid w:val="00B157B7"/>
    <w:rsid w:val="00B25051"/>
    <w:rsid w:val="00BC7D45"/>
    <w:rsid w:val="00C17826"/>
    <w:rsid w:val="00C42847"/>
    <w:rsid w:val="00C760EE"/>
    <w:rsid w:val="00C822A5"/>
    <w:rsid w:val="00CB0B47"/>
    <w:rsid w:val="00CF1D89"/>
    <w:rsid w:val="00D0754B"/>
    <w:rsid w:val="00D50F5B"/>
    <w:rsid w:val="00DA1C69"/>
    <w:rsid w:val="00DB42E3"/>
    <w:rsid w:val="00DB58B2"/>
    <w:rsid w:val="00DB70A7"/>
    <w:rsid w:val="00DD38DD"/>
    <w:rsid w:val="00E20B7C"/>
    <w:rsid w:val="00E3398D"/>
    <w:rsid w:val="00E74A86"/>
    <w:rsid w:val="00E872B3"/>
    <w:rsid w:val="00EA5102"/>
    <w:rsid w:val="00EB441C"/>
    <w:rsid w:val="00EB4A9A"/>
    <w:rsid w:val="00EB7BA4"/>
    <w:rsid w:val="00EF0E56"/>
    <w:rsid w:val="00F13EB2"/>
    <w:rsid w:val="00F25B2F"/>
    <w:rsid w:val="00F378A0"/>
    <w:rsid w:val="00F50D38"/>
    <w:rsid w:val="00F64838"/>
    <w:rsid w:val="00FC586B"/>
    <w:rsid w:val="00FD060B"/>
    <w:rsid w:val="00FD717C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97D92"/>
  <w15:chartTrackingRefBased/>
  <w15:docId w15:val="{4455ADDD-9A44-442E-8DAB-6D5FD999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1C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101C6"/>
    <w:rPr>
      <w:b/>
      <w:bCs/>
    </w:rPr>
  </w:style>
  <w:style w:type="character" w:styleId="Emphasis">
    <w:name w:val="Emphasis"/>
    <w:basedOn w:val="DefaultParagraphFont"/>
    <w:uiPriority w:val="20"/>
    <w:qFormat/>
    <w:rsid w:val="00B101C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F1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F1F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5B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5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Bullet Paragraphs,Issue Action POC,List Paragraph1,3,POCG Table Text,Dot pt,F5 List Paragraph,List Paragraph Char Char Char,Indicator Text,Numbered Para 1,Bullet 1,Bullet Points,List Paragraph2,MAIN CONTENT,Normal numbered,Bullet"/>
    <w:basedOn w:val="Normal"/>
    <w:link w:val="ListParagraphChar"/>
    <w:uiPriority w:val="34"/>
    <w:qFormat/>
    <w:rsid w:val="006D0853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Bullet Paragraphs Char,Issue Action POC Char,List Paragraph1 Char,3 Char,POCG Table Text Char,Dot pt Char,F5 List Paragraph Char,List Paragraph Char Char Char Char,Indicator Text Char,Numbered Para 1 Char,Bullet 1 Char,Bullet Char"/>
    <w:basedOn w:val="DefaultParagraphFont"/>
    <w:link w:val="ListParagraph"/>
    <w:uiPriority w:val="34"/>
    <w:rsid w:val="006D0853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6D085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297228"/>
    <w:rPr>
      <w:rFonts w:ascii="Calibri" w:eastAsiaTheme="minorHAns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92C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92C"/>
    <w:rPr>
      <w:rFonts w:eastAsiaTheme="minorEastAsia"/>
      <w:sz w:val="20"/>
      <w:szCs w:val="20"/>
    </w:rPr>
  </w:style>
  <w:style w:type="paragraph" w:customStyle="1" w:styleId="paragraph">
    <w:name w:val="paragraph"/>
    <w:basedOn w:val="Normal"/>
    <w:rsid w:val="0088792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792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E0B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5435480575008623766msobodytext">
    <w:name w:val="m_-5435480575008623766msobodytext"/>
    <w:basedOn w:val="Normal"/>
    <w:rsid w:val="003E0B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4">
    <w:name w:val="A4"/>
    <w:uiPriority w:val="99"/>
    <w:rsid w:val="006220A6"/>
    <w:rPr>
      <w:b/>
      <w:bCs/>
      <w:color w:val="FFFFFF"/>
      <w:sz w:val="28"/>
      <w:szCs w:val="28"/>
    </w:rPr>
  </w:style>
  <w:style w:type="character" w:customStyle="1" w:styleId="A7">
    <w:name w:val="A7"/>
    <w:uiPriority w:val="99"/>
    <w:rsid w:val="006220A6"/>
    <w:rPr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cc02.safelinks.protection.outlook.com/?url=https%3A%2F%2Fwww.nrcs.usda.gov%2Fwps%2Fportal%2Fnrcs%2Fdetail%2Fnational%2Fprograms%2Ffarmbill%2F%3Fcid%3Dnrcseprd362686&amp;data=02%7C01%7C%7C172538a4d8b740743c5c08d86191b16a%7Ced5b36e701ee4ebc867ee03cfa0d4697%7C0%7C0%7C637366625658668612&amp;sdata=Auk4bmMSovWWzDFb%2Bc%2BmgLGqI3%2B7HnCuHrboWqO6hf4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ige.buck@usd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21C4-13A0-42EF-BFFE-8A4A3449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Buck, Paige - NRCS, Champaign, IL</dc:creator>
  <cp:keywords/>
  <dc:description/>
  <cp:lastModifiedBy>Janet</cp:lastModifiedBy>
  <cp:revision>2</cp:revision>
  <cp:lastPrinted>2020-09-29T16:47:00Z</cp:lastPrinted>
  <dcterms:created xsi:type="dcterms:W3CDTF">2020-10-05T13:04:00Z</dcterms:created>
  <dcterms:modified xsi:type="dcterms:W3CDTF">2020-10-05T13:04:00Z</dcterms:modified>
</cp:coreProperties>
</file>