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E482" w14:textId="77777777" w:rsidR="00B101C6" w:rsidRDefault="00B101C6" w:rsidP="00297228">
      <w:pPr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644FE21A" wp14:editId="67A1FC6C">
            <wp:extent cx="6797040" cy="1483360"/>
            <wp:effectExtent l="0" t="0" r="3810" b="254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 banner JUN 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D3090" w14:textId="69AB0D1A" w:rsidR="00B101C6" w:rsidRPr="00F25B2F" w:rsidRDefault="00B101C6" w:rsidP="00B101C6">
      <w:pPr>
        <w:rPr>
          <w:rFonts w:cstheme="minorHAnsi"/>
          <w:b/>
          <w:bCs/>
          <w:sz w:val="22"/>
          <w:szCs w:val="22"/>
        </w:rPr>
      </w:pPr>
      <w:r w:rsidRPr="00F25B2F">
        <w:rPr>
          <w:rFonts w:cstheme="minorHAnsi"/>
          <w:b/>
          <w:bCs/>
          <w:sz w:val="22"/>
          <w:szCs w:val="22"/>
        </w:rPr>
        <w:t xml:space="preserve">For </w:t>
      </w:r>
      <w:r w:rsidR="00FD060B">
        <w:rPr>
          <w:rFonts w:cstheme="minorHAnsi"/>
          <w:b/>
          <w:bCs/>
          <w:sz w:val="22"/>
          <w:szCs w:val="22"/>
        </w:rPr>
        <w:t>I</w:t>
      </w:r>
      <w:r w:rsidRPr="00F25B2F">
        <w:rPr>
          <w:rFonts w:cstheme="minorHAnsi"/>
          <w:b/>
          <w:bCs/>
          <w:sz w:val="22"/>
          <w:szCs w:val="22"/>
        </w:rPr>
        <w:t xml:space="preserve">mmediate </w:t>
      </w:r>
      <w:r w:rsidR="003E0B46">
        <w:rPr>
          <w:rFonts w:cstheme="minorHAnsi"/>
          <w:b/>
          <w:bCs/>
          <w:sz w:val="22"/>
          <w:szCs w:val="22"/>
        </w:rPr>
        <w:t>R</w:t>
      </w:r>
      <w:r w:rsidRPr="00F25B2F">
        <w:rPr>
          <w:rFonts w:cstheme="minorHAnsi"/>
          <w:b/>
          <w:bCs/>
          <w:sz w:val="22"/>
          <w:szCs w:val="22"/>
        </w:rPr>
        <w:t xml:space="preserve">elease: </w:t>
      </w:r>
      <w:r w:rsidR="003E0B46">
        <w:rPr>
          <w:rFonts w:cstheme="minorHAnsi"/>
          <w:b/>
          <w:bCs/>
          <w:sz w:val="22"/>
          <w:szCs w:val="22"/>
        </w:rPr>
        <w:t xml:space="preserve">March </w:t>
      </w:r>
      <w:r w:rsidR="003A0A19">
        <w:rPr>
          <w:rFonts w:cstheme="minorHAnsi"/>
          <w:b/>
          <w:bCs/>
          <w:sz w:val="22"/>
          <w:szCs w:val="22"/>
        </w:rPr>
        <w:t>1</w:t>
      </w:r>
      <w:r w:rsidR="005B26D8">
        <w:rPr>
          <w:rFonts w:cstheme="minorHAnsi"/>
          <w:b/>
          <w:bCs/>
          <w:sz w:val="22"/>
          <w:szCs w:val="22"/>
        </w:rPr>
        <w:t>3</w:t>
      </w:r>
      <w:r w:rsidRPr="00F25B2F">
        <w:rPr>
          <w:rFonts w:cstheme="minorHAnsi"/>
          <w:b/>
          <w:bCs/>
          <w:sz w:val="22"/>
          <w:szCs w:val="22"/>
        </w:rPr>
        <w:t>, 20</w:t>
      </w:r>
      <w:r w:rsidR="00297228">
        <w:rPr>
          <w:rFonts w:cstheme="minorHAnsi"/>
          <w:b/>
          <w:bCs/>
          <w:sz w:val="22"/>
          <w:szCs w:val="22"/>
        </w:rPr>
        <w:t>20</w:t>
      </w:r>
      <w:r w:rsidR="00F25B2F" w:rsidRPr="00F25B2F">
        <w:rPr>
          <w:rFonts w:cstheme="minorHAnsi"/>
          <w:b/>
          <w:bCs/>
          <w:sz w:val="22"/>
          <w:szCs w:val="22"/>
        </w:rPr>
        <w:tab/>
      </w:r>
      <w:r w:rsidR="00F25B2F">
        <w:rPr>
          <w:rFonts w:cstheme="minorHAnsi"/>
          <w:b/>
          <w:bCs/>
          <w:sz w:val="22"/>
          <w:szCs w:val="22"/>
        </w:rPr>
        <w:tab/>
      </w:r>
      <w:r w:rsidR="00297228">
        <w:rPr>
          <w:rFonts w:cstheme="minorHAnsi"/>
          <w:b/>
          <w:bCs/>
          <w:sz w:val="22"/>
          <w:szCs w:val="22"/>
        </w:rPr>
        <w:t xml:space="preserve">           </w:t>
      </w:r>
      <w:r w:rsidR="00297228">
        <w:rPr>
          <w:rFonts w:cstheme="minorHAnsi"/>
          <w:b/>
          <w:bCs/>
          <w:sz w:val="22"/>
          <w:szCs w:val="22"/>
        </w:rPr>
        <w:tab/>
      </w:r>
      <w:r w:rsidR="003E0B46">
        <w:rPr>
          <w:rFonts w:cstheme="minorHAnsi"/>
          <w:b/>
          <w:bCs/>
          <w:sz w:val="22"/>
          <w:szCs w:val="22"/>
        </w:rPr>
        <w:tab/>
      </w:r>
      <w:r w:rsidR="007F53EE" w:rsidRPr="00F25B2F">
        <w:rPr>
          <w:rFonts w:cstheme="minorHAnsi"/>
          <w:b/>
          <w:bCs/>
          <w:sz w:val="22"/>
          <w:szCs w:val="22"/>
        </w:rPr>
        <w:t xml:space="preserve">Contact: </w:t>
      </w:r>
      <w:hyperlink r:id="rId9" w:history="1">
        <w:r w:rsidR="00F25B2F" w:rsidRPr="00F25B2F">
          <w:rPr>
            <w:rStyle w:val="Hyperlink"/>
            <w:rFonts w:cstheme="minorHAnsi"/>
            <w:b/>
            <w:bCs/>
            <w:sz w:val="22"/>
            <w:szCs w:val="22"/>
          </w:rPr>
          <w:t>Paige.buck@usda.gov</w:t>
        </w:r>
      </w:hyperlink>
      <w:r w:rsidR="00F25B2F" w:rsidRPr="00F25B2F">
        <w:rPr>
          <w:rFonts w:cstheme="minorHAnsi"/>
          <w:b/>
          <w:bCs/>
          <w:sz w:val="22"/>
          <w:szCs w:val="22"/>
        </w:rPr>
        <w:t xml:space="preserve"> 217-353-6606</w:t>
      </w:r>
    </w:p>
    <w:p w14:paraId="48ACB5EA" w14:textId="77777777" w:rsidR="00B101C6" w:rsidRDefault="00B101C6" w:rsidP="00B101C6">
      <w:pPr>
        <w:rPr>
          <w:rFonts w:cstheme="minorHAnsi"/>
          <w:b/>
          <w:bCs/>
          <w:sz w:val="28"/>
          <w:szCs w:val="28"/>
        </w:rPr>
      </w:pPr>
    </w:p>
    <w:p w14:paraId="35F6A536" w14:textId="7623608C" w:rsidR="00B101C6" w:rsidRPr="00B101C6" w:rsidRDefault="003E0B46" w:rsidP="00B101C6">
      <w:pPr>
        <w:spacing w:line="288" w:lineRule="auto"/>
        <w:rPr>
          <w:rStyle w:val="Strong"/>
          <w:rFonts w:cstheme="minorHAnsi"/>
          <w:color w:val="000000"/>
        </w:rPr>
      </w:pPr>
      <w:r>
        <w:rPr>
          <w:rFonts w:cstheme="minorHAnsi"/>
          <w:b/>
          <w:bCs/>
          <w:sz w:val="52"/>
          <w:szCs w:val="52"/>
        </w:rPr>
        <w:t>Get Signed up for Wetland Reserve Easements</w:t>
      </w:r>
    </w:p>
    <w:p w14:paraId="664323FC" w14:textId="61D75E62" w:rsidR="003E0B46" w:rsidRPr="003E0B46" w:rsidRDefault="00B101C6" w:rsidP="003E0B46">
      <w:pPr>
        <w:pStyle w:val="NormalWeb"/>
        <w:shd w:val="clear" w:color="auto" w:fill="FFFFFF"/>
        <w:rPr>
          <w:rFonts w:ascii="Myriad Pro" w:hAnsi="Myriad Pro" w:cs="Arial"/>
          <w:color w:val="444444"/>
        </w:rPr>
      </w:pPr>
      <w:r w:rsidRPr="003E0B46">
        <w:rPr>
          <w:rFonts w:ascii="Myriad Pro" w:hAnsi="Myriad Pro" w:cs="Arial"/>
          <w:i/>
          <w:color w:val="000000"/>
        </w:rPr>
        <w:t xml:space="preserve">Champaign, IL, </w:t>
      </w:r>
      <w:r w:rsidR="003E0B46" w:rsidRPr="003E0B46">
        <w:rPr>
          <w:rFonts w:ascii="Myriad Pro" w:hAnsi="Myriad Pro" w:cs="Arial"/>
          <w:i/>
          <w:color w:val="000000"/>
        </w:rPr>
        <w:t>March</w:t>
      </w:r>
      <w:r w:rsidR="000D3876" w:rsidRPr="003E0B46">
        <w:rPr>
          <w:rFonts w:ascii="Myriad Pro" w:hAnsi="Myriad Pro" w:cs="Arial"/>
          <w:i/>
          <w:color w:val="000000"/>
        </w:rPr>
        <w:t xml:space="preserve"> </w:t>
      </w:r>
      <w:r w:rsidR="003A0A19">
        <w:rPr>
          <w:rFonts w:ascii="Myriad Pro" w:hAnsi="Myriad Pro" w:cs="Arial"/>
          <w:i/>
          <w:color w:val="000000"/>
        </w:rPr>
        <w:t>1</w:t>
      </w:r>
      <w:r w:rsidR="005B26D8">
        <w:rPr>
          <w:rFonts w:ascii="Myriad Pro" w:hAnsi="Myriad Pro" w:cs="Arial"/>
          <w:i/>
          <w:color w:val="000000"/>
        </w:rPr>
        <w:t>3</w:t>
      </w:r>
      <w:r w:rsidRPr="003E0B46">
        <w:rPr>
          <w:rFonts w:ascii="Myriad Pro" w:hAnsi="Myriad Pro" w:cs="Arial"/>
          <w:i/>
          <w:color w:val="000000"/>
        </w:rPr>
        <w:t>, 20</w:t>
      </w:r>
      <w:r w:rsidR="000D3876" w:rsidRPr="003E0B46">
        <w:rPr>
          <w:rFonts w:ascii="Myriad Pro" w:hAnsi="Myriad Pro" w:cs="Arial"/>
          <w:i/>
          <w:color w:val="000000"/>
        </w:rPr>
        <w:t>20</w:t>
      </w:r>
      <w:r w:rsidR="003E0B46" w:rsidRPr="003E0B46">
        <w:rPr>
          <w:rFonts w:ascii="Myriad Pro" w:hAnsi="Myriad Pro" w:cs="Arial"/>
          <w:color w:val="444444"/>
        </w:rPr>
        <w:t>—Ivan Dozier, State Conservationist, announce</w:t>
      </w:r>
      <w:r w:rsidR="00D0754B">
        <w:rPr>
          <w:rFonts w:ascii="Myriad Pro" w:hAnsi="Myriad Pro" w:cs="Arial"/>
          <w:color w:val="444444"/>
        </w:rPr>
        <w:t>d</w:t>
      </w:r>
      <w:r w:rsidR="003E0B46" w:rsidRPr="003E0B46">
        <w:rPr>
          <w:rFonts w:ascii="Myriad Pro" w:hAnsi="Myriad Pro" w:cs="Arial"/>
          <w:color w:val="444444"/>
        </w:rPr>
        <w:t xml:space="preserve"> the application period for the 2020 </w:t>
      </w:r>
      <w:hyperlink r:id="rId10" w:history="1">
        <w:r w:rsidR="003E0B46" w:rsidRPr="003E0B46">
          <w:rPr>
            <w:rStyle w:val="Hyperlink"/>
            <w:rFonts w:ascii="Myriad Pro" w:hAnsi="Myriad Pro" w:cs="Arial"/>
            <w:b/>
            <w:bCs/>
          </w:rPr>
          <w:t>Agricultural Conservation Easement Program (ACEP</w:t>
        </w:r>
        <w:r w:rsidR="00F64838">
          <w:rPr>
            <w:rStyle w:val="Hyperlink"/>
            <w:rFonts w:ascii="Myriad Pro" w:hAnsi="Myriad Pro" w:cs="Arial"/>
            <w:b/>
            <w:bCs/>
          </w:rPr>
          <w:t>-WRE</w:t>
        </w:r>
        <w:r w:rsidR="003E0B46" w:rsidRPr="003E0B46">
          <w:rPr>
            <w:rStyle w:val="Hyperlink"/>
            <w:rFonts w:ascii="Myriad Pro" w:hAnsi="Myriad Pro" w:cs="Arial"/>
            <w:b/>
            <w:bCs/>
          </w:rPr>
          <w:t>)</w:t>
        </w:r>
      </w:hyperlink>
      <w:r w:rsidR="003E0B46" w:rsidRPr="00D0754B">
        <w:rPr>
          <w:rFonts w:ascii="Myriad Pro" w:hAnsi="Myriad Pro" w:cs="Arial"/>
          <w:b/>
          <w:bCs/>
        </w:rPr>
        <w:t>.</w:t>
      </w:r>
      <w:r w:rsidR="003E0B46" w:rsidRPr="003E0B46">
        <w:rPr>
          <w:rFonts w:ascii="Myriad Pro" w:hAnsi="Myriad Pro" w:cs="Arial"/>
          <w:color w:val="444444"/>
        </w:rPr>
        <w:t xml:space="preserve"> USDA’s Natural Resources Conservation Service (NRCS) helps provide long-term protection of Illinois’ farmland, wetlands and grasslands through ACEP. “The </w:t>
      </w:r>
      <w:r w:rsidR="00B066F7">
        <w:rPr>
          <w:rFonts w:ascii="Myriad Pro" w:hAnsi="Myriad Pro" w:cs="Arial"/>
          <w:color w:val="444444"/>
        </w:rPr>
        <w:t xml:space="preserve">first </w:t>
      </w:r>
      <w:r w:rsidR="003E0B46" w:rsidRPr="003E0B46">
        <w:rPr>
          <w:rFonts w:ascii="Myriad Pro" w:hAnsi="Myriad Pro" w:cs="Arial"/>
          <w:color w:val="444444"/>
        </w:rPr>
        <w:t xml:space="preserve">application cut-off date has been established,” Dozier explains. “Right now we’re accepting applications for </w:t>
      </w:r>
      <w:hyperlink r:id="rId11" w:history="1">
        <w:r w:rsidR="003E0B46" w:rsidRPr="00FD060B">
          <w:rPr>
            <w:rStyle w:val="Hyperlink"/>
            <w:rFonts w:ascii="Myriad Pro" w:hAnsi="Myriad Pro" w:cs="Arial"/>
            <w:b/>
            <w:bCs/>
          </w:rPr>
          <w:t>Wetland Reserve Easements (WRE).</w:t>
        </w:r>
      </w:hyperlink>
      <w:r w:rsidR="003E0B46" w:rsidRPr="003E0B46">
        <w:rPr>
          <w:rFonts w:ascii="Myriad Pro" w:hAnsi="Myriad Pro" w:cs="Arial"/>
          <w:b/>
          <w:bCs/>
          <w:color w:val="C00000"/>
        </w:rPr>
        <w:t xml:space="preserve"> </w:t>
      </w:r>
      <w:r w:rsidR="003E0B46" w:rsidRPr="003E0B46">
        <w:rPr>
          <w:rFonts w:ascii="Myriad Pro" w:hAnsi="Myriad Pro" w:cs="Arial"/>
        </w:rPr>
        <w:t xml:space="preserve">Applications </w:t>
      </w:r>
      <w:r w:rsidR="003E0B46" w:rsidRPr="003E0B46">
        <w:rPr>
          <w:rFonts w:ascii="Myriad Pro" w:hAnsi="Myriad Pro" w:cs="Arial"/>
          <w:color w:val="444444"/>
        </w:rPr>
        <w:t xml:space="preserve">that meet program eligibility and ranking criteria </w:t>
      </w:r>
      <w:r w:rsidR="003A0A19">
        <w:rPr>
          <w:rFonts w:ascii="Myriad Pro" w:hAnsi="Myriad Pro" w:cs="Arial"/>
          <w:color w:val="444444"/>
        </w:rPr>
        <w:t>and</w:t>
      </w:r>
      <w:r w:rsidR="003E0B46" w:rsidRPr="003E0B46">
        <w:rPr>
          <w:rFonts w:ascii="Myriad Pro" w:hAnsi="Myriad Pro" w:cs="Arial"/>
          <w:color w:val="444444"/>
        </w:rPr>
        <w:t xml:space="preserve"> are received by </w:t>
      </w:r>
      <w:r w:rsidR="00F64838" w:rsidRPr="00F64838">
        <w:rPr>
          <w:rFonts w:ascii="Myriad Pro" w:hAnsi="Myriad Pro" w:cs="Arial"/>
          <w:b/>
          <w:bCs/>
          <w:color w:val="444444"/>
        </w:rPr>
        <w:t>April 13</w:t>
      </w:r>
      <w:r w:rsidR="00F64838" w:rsidRPr="00F64838">
        <w:rPr>
          <w:rFonts w:ascii="Myriad Pro" w:hAnsi="Myriad Pro" w:cs="Arial"/>
          <w:b/>
          <w:bCs/>
          <w:color w:val="444444"/>
          <w:vertAlign w:val="superscript"/>
        </w:rPr>
        <w:t>th</w:t>
      </w:r>
      <w:r w:rsidR="00F64838">
        <w:rPr>
          <w:rFonts w:ascii="Myriad Pro" w:hAnsi="Myriad Pro" w:cs="Arial"/>
          <w:color w:val="444444"/>
        </w:rPr>
        <w:t xml:space="preserve"> </w:t>
      </w:r>
      <w:r w:rsidR="003E0B46" w:rsidRPr="003E0B46">
        <w:rPr>
          <w:rFonts w:ascii="Myriad Pro" w:hAnsi="Myriad Pro" w:cs="Arial"/>
          <w:color w:val="444444"/>
        </w:rPr>
        <w:t>will be considered for the 2020 program.”</w:t>
      </w:r>
    </w:p>
    <w:p w14:paraId="38C87248" w14:textId="34DE7D9C" w:rsidR="003E0B46" w:rsidRPr="002B77C1" w:rsidRDefault="003E0B46" w:rsidP="003E0B46">
      <w:pPr>
        <w:pStyle w:val="m-5435480575008623766msobodytext"/>
        <w:shd w:val="clear" w:color="auto" w:fill="FFFFFF"/>
        <w:rPr>
          <w:rFonts w:ascii="Myriad Pro" w:hAnsi="Myriad Pro" w:cs="Arial"/>
          <w:color w:val="444444"/>
        </w:rPr>
      </w:pPr>
      <w:r w:rsidRPr="002B77C1">
        <w:rPr>
          <w:rFonts w:ascii="Myriad Pro" w:hAnsi="Myriad Pro" w:cs="Arial"/>
          <w:color w:val="444444"/>
        </w:rPr>
        <w:t>For ACEP-WRE in FY20</w:t>
      </w:r>
      <w:r w:rsidRPr="003E0B46">
        <w:rPr>
          <w:rFonts w:ascii="Myriad Pro" w:hAnsi="Myriad Pro" w:cs="Arial"/>
          <w:color w:val="444444"/>
        </w:rPr>
        <w:t>,</w:t>
      </w:r>
      <w:r w:rsidRPr="002B77C1">
        <w:rPr>
          <w:rFonts w:ascii="Myriad Pro" w:hAnsi="Myriad Pro" w:cs="Arial"/>
          <w:color w:val="444444"/>
        </w:rPr>
        <w:t xml:space="preserve"> Illinois </w:t>
      </w:r>
      <w:r w:rsidRPr="003E0B46">
        <w:rPr>
          <w:rFonts w:ascii="Myriad Pro" w:hAnsi="Myriad Pro" w:cs="Arial"/>
          <w:color w:val="444444"/>
        </w:rPr>
        <w:t>w</w:t>
      </w:r>
      <w:r w:rsidRPr="002B77C1">
        <w:rPr>
          <w:rFonts w:ascii="Myriad Pro" w:hAnsi="Myriad Pro" w:cs="Arial"/>
          <w:color w:val="444444"/>
        </w:rPr>
        <w:t xml:space="preserve">as allocated $5.4 million. </w:t>
      </w:r>
      <w:r w:rsidRPr="003E0B46">
        <w:rPr>
          <w:rFonts w:ascii="Myriad Pro" w:hAnsi="Myriad Pro" w:cs="Arial"/>
          <w:color w:val="444444"/>
        </w:rPr>
        <w:t xml:space="preserve">NRCS may </w:t>
      </w:r>
      <w:r w:rsidR="00F64838">
        <w:rPr>
          <w:rFonts w:ascii="Myriad Pro" w:hAnsi="Myriad Pro" w:cs="Arial"/>
          <w:color w:val="444444"/>
        </w:rPr>
        <w:t>establish</w:t>
      </w:r>
      <w:r w:rsidRPr="003E0B46">
        <w:rPr>
          <w:rFonts w:ascii="Myriad Pro" w:hAnsi="Myriad Pro" w:cs="Arial"/>
          <w:color w:val="444444"/>
        </w:rPr>
        <w:t xml:space="preserve"> a second</w:t>
      </w:r>
      <w:r w:rsidRPr="002B77C1">
        <w:rPr>
          <w:rFonts w:ascii="Myriad Pro" w:hAnsi="Myriad Pro" w:cs="Arial"/>
          <w:color w:val="444444"/>
        </w:rPr>
        <w:t xml:space="preserve"> </w:t>
      </w:r>
      <w:r w:rsidR="00B066F7">
        <w:rPr>
          <w:rFonts w:ascii="Myriad Pro" w:hAnsi="Myriad Pro" w:cs="Arial"/>
          <w:color w:val="444444"/>
        </w:rPr>
        <w:t xml:space="preserve">application </w:t>
      </w:r>
      <w:r w:rsidR="00F64838">
        <w:rPr>
          <w:rFonts w:ascii="Myriad Pro" w:hAnsi="Myriad Pro" w:cs="Arial"/>
          <w:color w:val="444444"/>
        </w:rPr>
        <w:t xml:space="preserve">funding cutoff </w:t>
      </w:r>
      <w:r w:rsidRPr="003E0B46">
        <w:rPr>
          <w:rFonts w:ascii="Myriad Pro" w:hAnsi="Myriad Pro" w:cs="Arial"/>
          <w:color w:val="444444"/>
        </w:rPr>
        <w:t>opportunity</w:t>
      </w:r>
      <w:r w:rsidR="00B066F7">
        <w:rPr>
          <w:rFonts w:ascii="Myriad Pro" w:hAnsi="Myriad Pro" w:cs="Arial"/>
          <w:color w:val="444444"/>
        </w:rPr>
        <w:t xml:space="preserve"> later this year if all funds are not used in the first application cutoff.</w:t>
      </w:r>
      <w:r w:rsidRPr="003E0B46">
        <w:rPr>
          <w:rFonts w:ascii="Myriad Pro" w:hAnsi="Myriad Pro" w:cs="Arial"/>
          <w:color w:val="444444"/>
        </w:rPr>
        <w:t xml:space="preserve"> Dozier reminds farmers and landowners they can apply for ACEP—and all conservation programs—at any time, as sign-up is continual</w:t>
      </w:r>
      <w:r w:rsidR="00B066F7">
        <w:rPr>
          <w:rFonts w:ascii="Myriad Pro" w:hAnsi="Myriad Pro" w:cs="Arial"/>
          <w:color w:val="444444"/>
        </w:rPr>
        <w:t xml:space="preserve"> and applications can be submitted any time</w:t>
      </w:r>
      <w:r w:rsidRPr="003E0B46">
        <w:rPr>
          <w:rFonts w:ascii="Myriad Pro" w:hAnsi="Myriad Pro" w:cs="Arial"/>
          <w:color w:val="444444"/>
        </w:rPr>
        <w:t>.</w:t>
      </w:r>
    </w:p>
    <w:p w14:paraId="7CD51808" w14:textId="725B74F1" w:rsidR="003E0B46" w:rsidRPr="003E0B46" w:rsidRDefault="003E0B46" w:rsidP="003E0B46">
      <w:pPr>
        <w:pStyle w:val="m-5435480575008623766msobodytext"/>
        <w:shd w:val="clear" w:color="auto" w:fill="FFFFFF"/>
        <w:rPr>
          <w:rFonts w:ascii="Myriad Pro" w:hAnsi="Myriad Pro" w:cs="Arial"/>
          <w:color w:val="444444"/>
        </w:rPr>
      </w:pPr>
      <w:r w:rsidRPr="003E0B46">
        <w:rPr>
          <w:rFonts w:ascii="Myriad Pro" w:hAnsi="Myriad Pro" w:cs="Arial"/>
          <w:color w:val="444444"/>
        </w:rPr>
        <w:t xml:space="preserve">NRCS offers two types of easements through ACEP: Agricultural Land Easements (ALE) and Wetland Reserve Easements (WRE). NRCS will </w:t>
      </w:r>
      <w:r w:rsidR="00F64838">
        <w:rPr>
          <w:rFonts w:ascii="Myriad Pro" w:hAnsi="Myriad Pro" w:cs="Arial"/>
          <w:color w:val="444444"/>
        </w:rPr>
        <w:t>establish an</w:t>
      </w:r>
      <w:r w:rsidRPr="003E0B46">
        <w:rPr>
          <w:rFonts w:ascii="Myriad Pro" w:hAnsi="Myriad Pro" w:cs="Arial"/>
          <w:color w:val="444444"/>
        </w:rPr>
        <w:t xml:space="preserve"> application</w:t>
      </w:r>
      <w:r w:rsidR="00F64838">
        <w:rPr>
          <w:rFonts w:ascii="Myriad Pro" w:hAnsi="Myriad Pro" w:cs="Arial"/>
          <w:color w:val="444444"/>
        </w:rPr>
        <w:t xml:space="preserve"> cutoff</w:t>
      </w:r>
      <w:r w:rsidRPr="003E0B46">
        <w:rPr>
          <w:rFonts w:ascii="Myriad Pro" w:hAnsi="Myriad Pro" w:cs="Arial"/>
          <w:color w:val="444444"/>
        </w:rPr>
        <w:t xml:space="preserve"> for ALE at a later date. NRCS is still finalizing ranking criteria for fiscal year 2020. </w:t>
      </w:r>
      <w:r w:rsidR="00F64838">
        <w:rPr>
          <w:rFonts w:ascii="Myriad Pro" w:hAnsi="Myriad Pro" w:cs="Arial"/>
          <w:color w:val="444444"/>
        </w:rPr>
        <w:t xml:space="preserve">The Geographic Area Rate Caps (GARCs) have been established and are available on the NRCS website. GARCs establish the rate per acre that NRCS pays to landowners for the ACEP-WRE easement. </w:t>
      </w:r>
    </w:p>
    <w:p w14:paraId="0920DE2E" w14:textId="35C36833" w:rsidR="00F64838" w:rsidRDefault="00B066F7" w:rsidP="003E0B46">
      <w:pPr>
        <w:pStyle w:val="m-5435480575008623766msobodytext"/>
        <w:shd w:val="clear" w:color="auto" w:fill="FFFFFF"/>
        <w:rPr>
          <w:rFonts w:ascii="Myriad Pro" w:hAnsi="Myriad Pro" w:cs="Arial"/>
          <w:color w:val="444444"/>
        </w:rPr>
      </w:pPr>
      <w:r>
        <w:rPr>
          <w:rFonts w:ascii="Myriad Pro" w:hAnsi="Myriad Pro" w:cs="Arial"/>
          <w:color w:val="444444"/>
        </w:rPr>
        <w:t xml:space="preserve">The purpose of the </w:t>
      </w:r>
      <w:hyperlink r:id="rId12" w:history="1">
        <w:r w:rsidR="003E0B46" w:rsidRPr="00FD060B">
          <w:rPr>
            <w:rStyle w:val="Hyperlink"/>
            <w:rFonts w:ascii="Myriad Pro" w:hAnsi="Myriad Pro" w:cs="Arial"/>
            <w:b/>
            <w:bCs/>
          </w:rPr>
          <w:t>Wetland Reserve Easements (WRE)</w:t>
        </w:r>
      </w:hyperlink>
      <w:r w:rsidR="003E0B46" w:rsidRPr="003E0B46">
        <w:rPr>
          <w:rFonts w:ascii="Myriad Pro" w:hAnsi="Myriad Pro" w:cs="Arial"/>
          <w:color w:val="444444"/>
        </w:rPr>
        <w:t xml:space="preserve"> </w:t>
      </w:r>
      <w:r>
        <w:rPr>
          <w:rFonts w:ascii="Myriad Pro" w:hAnsi="Myriad Pro" w:cs="Arial"/>
          <w:color w:val="444444"/>
        </w:rPr>
        <w:t xml:space="preserve">is </w:t>
      </w:r>
      <w:r w:rsidR="002377DE">
        <w:rPr>
          <w:rFonts w:ascii="Myriad Pro" w:hAnsi="Myriad Pro" w:cs="Arial"/>
          <w:color w:val="444444"/>
        </w:rPr>
        <w:t xml:space="preserve">to help </w:t>
      </w:r>
      <w:r>
        <w:rPr>
          <w:rFonts w:ascii="Myriad Pro" w:hAnsi="Myriad Pro" w:cs="Arial"/>
          <w:color w:val="444444"/>
        </w:rPr>
        <w:t xml:space="preserve">landowners </w:t>
      </w:r>
      <w:r w:rsidR="003E0B46" w:rsidRPr="003E0B46">
        <w:rPr>
          <w:rFonts w:ascii="Myriad Pro" w:hAnsi="Myriad Pro" w:cs="Arial"/>
          <w:color w:val="444444"/>
        </w:rPr>
        <w:t xml:space="preserve">enhance and protect habitat for </w:t>
      </w:r>
      <w:r w:rsidR="00F64838">
        <w:rPr>
          <w:rFonts w:ascii="Myriad Pro" w:hAnsi="Myriad Pro" w:cs="Arial"/>
          <w:color w:val="444444"/>
        </w:rPr>
        <w:t xml:space="preserve">wetland </w:t>
      </w:r>
      <w:r w:rsidR="003E0B46" w:rsidRPr="003E0B46">
        <w:rPr>
          <w:rFonts w:ascii="Myriad Pro" w:hAnsi="Myriad Pro" w:cs="Arial"/>
          <w:color w:val="444444"/>
        </w:rPr>
        <w:t>wildlife on their lands, reduce impacts from flooding, recharge groundwater</w:t>
      </w:r>
      <w:r>
        <w:rPr>
          <w:rFonts w:ascii="Myriad Pro" w:hAnsi="Myriad Pro" w:cs="Arial"/>
          <w:color w:val="444444"/>
        </w:rPr>
        <w:t xml:space="preserve">, </w:t>
      </w:r>
      <w:r w:rsidR="003E0B46" w:rsidRPr="003E0B46">
        <w:rPr>
          <w:rFonts w:ascii="Myriad Pro" w:hAnsi="Myriad Pro" w:cs="Arial"/>
          <w:color w:val="444444"/>
        </w:rPr>
        <w:t>provide outdoor recreatio</w:t>
      </w:r>
      <w:r>
        <w:rPr>
          <w:rFonts w:ascii="Myriad Pro" w:hAnsi="Myriad Pro" w:cs="Arial"/>
          <w:color w:val="444444"/>
        </w:rPr>
        <w:t xml:space="preserve">n, </w:t>
      </w:r>
      <w:r w:rsidR="003E0B46" w:rsidRPr="003E0B46">
        <w:rPr>
          <w:rFonts w:ascii="Myriad Pro" w:hAnsi="Myriad Pro" w:cs="Arial"/>
          <w:color w:val="444444"/>
        </w:rPr>
        <w:t xml:space="preserve">and </w:t>
      </w:r>
      <w:r>
        <w:rPr>
          <w:rFonts w:ascii="Myriad Pro" w:hAnsi="Myriad Pro" w:cs="Arial"/>
          <w:color w:val="444444"/>
        </w:rPr>
        <w:t xml:space="preserve">increase </w:t>
      </w:r>
      <w:r w:rsidR="00F64838">
        <w:rPr>
          <w:rFonts w:ascii="Myriad Pro" w:hAnsi="Myriad Pro" w:cs="Arial"/>
          <w:color w:val="444444"/>
        </w:rPr>
        <w:t>habitat for migratory waterfowl</w:t>
      </w:r>
      <w:r w:rsidR="003E0B46" w:rsidRPr="003E0B46">
        <w:rPr>
          <w:rFonts w:ascii="Myriad Pro" w:hAnsi="Myriad Pro" w:cs="Arial"/>
          <w:color w:val="444444"/>
        </w:rPr>
        <w:t xml:space="preserve">. </w:t>
      </w:r>
    </w:p>
    <w:p w14:paraId="1607EFFB" w14:textId="7DC2EBC1" w:rsidR="003E0B46" w:rsidRPr="003E0B46" w:rsidRDefault="003E0B46" w:rsidP="003E0B46">
      <w:pPr>
        <w:pStyle w:val="m-5435480575008623766msobodytext"/>
        <w:shd w:val="clear" w:color="auto" w:fill="FFFFFF"/>
        <w:rPr>
          <w:rFonts w:ascii="Myriad Pro" w:hAnsi="Myriad Pro" w:cs="Arial"/>
          <w:color w:val="444444"/>
        </w:rPr>
      </w:pPr>
      <w:r w:rsidRPr="003E0B46">
        <w:rPr>
          <w:rFonts w:ascii="Myriad Pro" w:hAnsi="Myriad Pro" w:cs="Arial"/>
          <w:color w:val="444444"/>
        </w:rPr>
        <w:t>NRCS provides technical and financial assistance directly to private landowners to restore, protect and enhance wetlands through the purchase of these easements, and eligible landowners can choose to enroll in a permanent or 30-year easement. To apply for a wetlands easement through ACEP - WRE, visit NRCS at your </w:t>
      </w:r>
      <w:hyperlink r:id="rId13" w:tgtFrame="_blank" w:history="1">
        <w:r w:rsidRPr="003E0B46">
          <w:rPr>
            <w:rStyle w:val="Hyperlink"/>
            <w:rFonts w:ascii="Myriad Pro" w:hAnsi="Myriad Pro" w:cs="Arial"/>
            <w:color w:val="AE2E1F"/>
          </w:rPr>
          <w:t>local USDA Service Center.</w:t>
        </w:r>
      </w:hyperlink>
    </w:p>
    <w:p w14:paraId="498E3A70" w14:textId="7064B4C0" w:rsidR="003E0B46" w:rsidRPr="003E0B46" w:rsidRDefault="003E0B46" w:rsidP="003E0B46">
      <w:pPr>
        <w:pStyle w:val="m-5435480575008623766msobodytext"/>
        <w:shd w:val="clear" w:color="auto" w:fill="FFFFFF"/>
        <w:rPr>
          <w:rFonts w:ascii="Myriad Pro" w:hAnsi="Myriad Pro" w:cs="Arial"/>
          <w:color w:val="444444"/>
        </w:rPr>
      </w:pPr>
      <w:r w:rsidRPr="003E0B46">
        <w:rPr>
          <w:rFonts w:ascii="Myriad Pro" w:hAnsi="Myriad Pro" w:cs="Arial"/>
          <w:color w:val="444444"/>
        </w:rPr>
        <w:t>Find more information about ACEP and other NRCS conservation programs in Illinois online at </w:t>
      </w:r>
      <w:hyperlink r:id="rId14" w:history="1">
        <w:r w:rsidRPr="003E0B46">
          <w:rPr>
            <w:rStyle w:val="Hyperlink"/>
            <w:rFonts w:ascii="Myriad Pro" w:hAnsi="Myriad Pro" w:cs="Arial"/>
          </w:rPr>
          <w:t>www.il.nrcs.usda.gov/programs.</w:t>
        </w:r>
      </w:hyperlink>
    </w:p>
    <w:p w14:paraId="5E5B0AB7" w14:textId="4CF83CB0" w:rsidR="003E0B46" w:rsidRDefault="003E0B46" w:rsidP="003E0B46">
      <w:pPr>
        <w:pStyle w:val="m-5435480575008623766msobodytext"/>
        <w:shd w:val="clear" w:color="auto" w:fill="FFFFFF"/>
        <w:rPr>
          <w:rFonts w:ascii="Arial" w:hAnsi="Arial" w:cs="Arial"/>
          <w:color w:val="444444"/>
        </w:rPr>
      </w:pPr>
    </w:p>
    <w:p w14:paraId="20179959" w14:textId="49B600A2" w:rsidR="009553F0" w:rsidRDefault="009553F0" w:rsidP="003E0B46">
      <w:pPr>
        <w:spacing w:after="160" w:line="25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>###</w:t>
      </w:r>
    </w:p>
    <w:p w14:paraId="5BDDBAB0" w14:textId="77777777" w:rsidR="00297228" w:rsidRPr="00297228" w:rsidRDefault="00297228" w:rsidP="00297228">
      <w:pPr>
        <w:jc w:val="center"/>
        <w:rPr>
          <w:rFonts w:cstheme="minorHAnsi"/>
          <w:sz w:val="22"/>
          <w:szCs w:val="22"/>
        </w:rPr>
      </w:pPr>
      <w:r w:rsidRPr="00297228">
        <w:rPr>
          <w:rFonts w:cstheme="minorHAnsi"/>
          <w:i/>
          <w:iCs/>
          <w:sz w:val="22"/>
          <w:szCs w:val="22"/>
        </w:rPr>
        <w:t>USDA is an equal opportunity provider, employer and lender.</w:t>
      </w:r>
    </w:p>
    <w:sectPr w:rsidR="00297228" w:rsidRPr="00297228" w:rsidSect="00E872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540" w:right="720" w:bottom="27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1D321" w14:textId="77777777" w:rsidR="00D76613" w:rsidRDefault="00D76613" w:rsidP="00246F1F">
      <w:r>
        <w:separator/>
      </w:r>
    </w:p>
  </w:endnote>
  <w:endnote w:type="continuationSeparator" w:id="0">
    <w:p w14:paraId="6EE256AC" w14:textId="77777777" w:rsidR="00D76613" w:rsidRDefault="00D76613" w:rsidP="0024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F907" w14:textId="77777777" w:rsidR="003E0B46" w:rsidRDefault="003E0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69DAB" w14:textId="77777777" w:rsidR="003E0B46" w:rsidRDefault="003E0B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1ADA" w14:textId="77777777" w:rsidR="003E0B46" w:rsidRDefault="003E0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EBFEF" w14:textId="77777777" w:rsidR="00D76613" w:rsidRDefault="00D76613" w:rsidP="00246F1F">
      <w:r>
        <w:separator/>
      </w:r>
    </w:p>
  </w:footnote>
  <w:footnote w:type="continuationSeparator" w:id="0">
    <w:p w14:paraId="33BED6CC" w14:textId="77777777" w:rsidR="00D76613" w:rsidRDefault="00D76613" w:rsidP="0024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A29D1" w14:textId="77777777" w:rsidR="003E0B46" w:rsidRDefault="003E0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C3E8" w14:textId="6412E88D" w:rsidR="003E0B46" w:rsidRDefault="003E0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7D36" w14:textId="77777777" w:rsidR="003E0B46" w:rsidRDefault="003E0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07E4"/>
    <w:multiLevelType w:val="hybridMultilevel"/>
    <w:tmpl w:val="E1AC13B4"/>
    <w:lvl w:ilvl="0" w:tplc="04090005">
      <w:start w:val="1"/>
      <w:numFmt w:val="bullet"/>
      <w:lvlText w:val=""/>
      <w:lvlJc w:val="left"/>
      <w:pPr>
        <w:ind w:left="-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" w15:restartNumberingAfterBreak="0">
    <w:nsid w:val="113C5A10"/>
    <w:multiLevelType w:val="hybridMultilevel"/>
    <w:tmpl w:val="9A92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1A0"/>
    <w:multiLevelType w:val="hybridMultilevel"/>
    <w:tmpl w:val="7668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112A2"/>
    <w:multiLevelType w:val="hybridMultilevel"/>
    <w:tmpl w:val="12D82530"/>
    <w:lvl w:ilvl="0" w:tplc="0409000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4" w15:restartNumberingAfterBreak="0">
    <w:nsid w:val="7F9F5C5E"/>
    <w:multiLevelType w:val="hybridMultilevel"/>
    <w:tmpl w:val="753C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C6"/>
    <w:rsid w:val="000D3876"/>
    <w:rsid w:val="000F533C"/>
    <w:rsid w:val="00133281"/>
    <w:rsid w:val="002377DE"/>
    <w:rsid w:val="00246F1F"/>
    <w:rsid w:val="0027537A"/>
    <w:rsid w:val="00297228"/>
    <w:rsid w:val="003133E4"/>
    <w:rsid w:val="003A0A19"/>
    <w:rsid w:val="003E0B46"/>
    <w:rsid w:val="003E7599"/>
    <w:rsid w:val="003F441E"/>
    <w:rsid w:val="005B26D8"/>
    <w:rsid w:val="005D2CEF"/>
    <w:rsid w:val="00627878"/>
    <w:rsid w:val="006D0853"/>
    <w:rsid w:val="006D65CA"/>
    <w:rsid w:val="00731ADF"/>
    <w:rsid w:val="0073397B"/>
    <w:rsid w:val="0073747F"/>
    <w:rsid w:val="007C7AF9"/>
    <w:rsid w:val="007F53EE"/>
    <w:rsid w:val="0080796A"/>
    <w:rsid w:val="0088792C"/>
    <w:rsid w:val="009553F0"/>
    <w:rsid w:val="00A45609"/>
    <w:rsid w:val="00A73CC2"/>
    <w:rsid w:val="00A90735"/>
    <w:rsid w:val="00B066F7"/>
    <w:rsid w:val="00B101C6"/>
    <w:rsid w:val="00B157B7"/>
    <w:rsid w:val="00C17826"/>
    <w:rsid w:val="00C42847"/>
    <w:rsid w:val="00CB0B47"/>
    <w:rsid w:val="00D0344F"/>
    <w:rsid w:val="00D0754B"/>
    <w:rsid w:val="00D50F5B"/>
    <w:rsid w:val="00D76613"/>
    <w:rsid w:val="00DB42E3"/>
    <w:rsid w:val="00DB58B2"/>
    <w:rsid w:val="00DB70A7"/>
    <w:rsid w:val="00DC446D"/>
    <w:rsid w:val="00DD38DD"/>
    <w:rsid w:val="00E3398D"/>
    <w:rsid w:val="00E872B3"/>
    <w:rsid w:val="00EA5102"/>
    <w:rsid w:val="00F25B2F"/>
    <w:rsid w:val="00F64838"/>
    <w:rsid w:val="00FC586B"/>
    <w:rsid w:val="00FD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97D92"/>
  <w15:chartTrackingRefBased/>
  <w15:docId w15:val="{4455ADDD-9A44-442E-8DAB-6D5FD999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1C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1C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101C6"/>
    <w:rPr>
      <w:b/>
      <w:bCs/>
    </w:rPr>
  </w:style>
  <w:style w:type="character" w:styleId="Emphasis">
    <w:name w:val="Emphasis"/>
    <w:basedOn w:val="DefaultParagraphFont"/>
    <w:uiPriority w:val="20"/>
    <w:qFormat/>
    <w:rsid w:val="00B101C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4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F1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F1F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5B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5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Bullet Paragraphs,Issue Action POC,List Paragraph1,3,POCG Table Text,Dot pt,F5 List Paragraph,List Paragraph Char Char Char,Indicator Text,Numbered Para 1,Bullet 1,Bullet Points,List Paragraph2,MAIN CONTENT,Normal numbered,Bullet"/>
    <w:basedOn w:val="Normal"/>
    <w:link w:val="ListParagraphChar"/>
    <w:uiPriority w:val="34"/>
    <w:qFormat/>
    <w:rsid w:val="006D0853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Bullet Paragraphs Char,Issue Action POC Char,List Paragraph1 Char,3 Char,POCG Table Text Char,Dot pt Char,F5 List Paragraph Char,List Paragraph Char Char Char Char,Indicator Text Char,Numbered Para 1 Char,Bullet 1 Char,Bullet Char"/>
    <w:basedOn w:val="DefaultParagraphFont"/>
    <w:link w:val="ListParagraph"/>
    <w:uiPriority w:val="34"/>
    <w:rsid w:val="006D0853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6D085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297228"/>
    <w:rPr>
      <w:rFonts w:ascii="Calibri" w:eastAsiaTheme="minorHAns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92C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92C"/>
    <w:rPr>
      <w:rFonts w:eastAsiaTheme="minorEastAsia"/>
      <w:sz w:val="20"/>
      <w:szCs w:val="20"/>
    </w:rPr>
  </w:style>
  <w:style w:type="paragraph" w:customStyle="1" w:styleId="paragraph">
    <w:name w:val="paragraph"/>
    <w:basedOn w:val="Normal"/>
    <w:rsid w:val="0088792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792C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0B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5435480575008623766msobodytext">
    <w:name w:val="m_-5435480575008623766msobodytext"/>
    <w:basedOn w:val="Normal"/>
    <w:rsid w:val="003E0B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nrcs.usda.gov/wps/portal/nrcs/il/contact/loca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rcs.usda.gov/wps/portal/nrcs/il/programs/easements/acep/STELPRDB1249302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rcs.usda.gov/wps/portal/nrcs/il/programs/easements/acep/STELPRDB124930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rcs.usda.gov/wps/portal/nrcs/il/programs/easements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aige.buck@usda.gov" TargetMode="External"/><Relationship Id="rId14" Type="http://schemas.openxmlformats.org/officeDocument/2006/relationships/hyperlink" Target="http://www.il.nrcs.usda.gov/programs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735B-B560-4C59-AA1B-906B5930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Buck, Paige - NRCS, Champaign, IL</dc:creator>
  <cp:keywords/>
  <dc:description/>
  <cp:lastModifiedBy>user</cp:lastModifiedBy>
  <cp:revision>2</cp:revision>
  <cp:lastPrinted>2020-03-12T13:49:00Z</cp:lastPrinted>
  <dcterms:created xsi:type="dcterms:W3CDTF">2020-03-17T15:29:00Z</dcterms:created>
  <dcterms:modified xsi:type="dcterms:W3CDTF">2020-03-17T15:29:00Z</dcterms:modified>
</cp:coreProperties>
</file>